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1529" w14:textId="4245AD15" w:rsidR="0013024C" w:rsidRPr="0013024C" w:rsidRDefault="0013024C" w:rsidP="0013024C">
      <w:pPr>
        <w:rPr>
          <w:sz w:val="24"/>
          <w:szCs w:val="24"/>
        </w:rPr>
      </w:pPr>
      <w:r w:rsidRPr="0013024C">
        <w:rPr>
          <w:sz w:val="24"/>
          <w:szCs w:val="24"/>
        </w:rPr>
        <w:t>Studies and articles</w:t>
      </w:r>
      <w:r w:rsidRPr="0013024C">
        <w:rPr>
          <w:sz w:val="24"/>
          <w:szCs w:val="24"/>
        </w:rPr>
        <w:t xml:space="preserve"> compiled by Sarah Hyden</w:t>
      </w:r>
      <w:r>
        <w:rPr>
          <w:sz w:val="24"/>
          <w:szCs w:val="24"/>
        </w:rPr>
        <w:t xml:space="preserve"> for March 2018 GSFFC meeting</w:t>
      </w:r>
    </w:p>
    <w:p w14:paraId="4EE6AE1F" w14:textId="77777777" w:rsidR="0013024C" w:rsidRPr="0013024C" w:rsidRDefault="0013024C" w:rsidP="0013024C"/>
    <w:p w14:paraId="02B2A824" w14:textId="77777777" w:rsidR="0013024C" w:rsidRPr="0013024C" w:rsidRDefault="0013024C" w:rsidP="0013024C">
      <w:pPr>
        <w:rPr>
          <w:sz w:val="23"/>
          <w:szCs w:val="23"/>
        </w:rPr>
      </w:pPr>
    </w:p>
    <w:p w14:paraId="1AE92E7E"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Does increased forest protection correspond to higher fire severity in frequent-fire forests of the western United States?” Bradley, Hanson and </w:t>
      </w:r>
      <w:proofErr w:type="spellStart"/>
      <w:proofErr w:type="gramStart"/>
      <w:r w:rsidRPr="0013024C">
        <w:rPr>
          <w:sz w:val="23"/>
          <w:szCs w:val="23"/>
        </w:rPr>
        <w:t>DellaSala</w:t>
      </w:r>
      <w:proofErr w:type="spellEnd"/>
      <w:r w:rsidRPr="0013024C">
        <w:rPr>
          <w:sz w:val="23"/>
          <w:szCs w:val="23"/>
        </w:rPr>
        <w:t>  2016</w:t>
      </w:r>
      <w:proofErr w:type="gramEnd"/>
    </w:p>
    <w:p w14:paraId="7EA96134" w14:textId="77777777" w:rsidR="0013024C" w:rsidRPr="0013024C" w:rsidRDefault="0013024C" w:rsidP="0013024C">
      <w:pPr>
        <w:rPr>
          <w:rFonts w:ascii="Arial" w:hAnsi="Arial" w:cs="Arial"/>
          <w:color w:val="7B23AA"/>
          <w:sz w:val="23"/>
          <w:szCs w:val="23"/>
        </w:rPr>
      </w:pPr>
      <w:r w:rsidRPr="0013024C">
        <w:rPr>
          <w:rFonts w:ascii="Helvetica" w:hAnsi="Helvetica" w:cs="Helvetica"/>
          <w:color w:val="7B23AA"/>
          <w:sz w:val="23"/>
          <w:szCs w:val="23"/>
        </w:rPr>
        <w:t xml:space="preserve">This large-scale study concludes that </w:t>
      </w:r>
      <w:r w:rsidRPr="0013024C">
        <w:rPr>
          <w:rFonts w:ascii="Arial" w:hAnsi="Arial" w:cs="Arial"/>
          <w:color w:val="7B23AA"/>
          <w:sz w:val="23"/>
          <w:szCs w:val="23"/>
        </w:rPr>
        <w:t>Western frequent-fire forests, including Southwestern forests, with the highest levels of protection from logging tend to burn least severely—logging defined to include the removal of trees, including small trees for non-commercial fuel reduction. </w:t>
      </w:r>
    </w:p>
    <w:p w14:paraId="4302F908" w14:textId="77777777" w:rsidR="0013024C" w:rsidRPr="0013024C" w:rsidRDefault="0013024C" w:rsidP="0013024C">
      <w:pPr>
        <w:rPr>
          <w:rFonts w:cs="Calibri"/>
          <w:sz w:val="23"/>
          <w:szCs w:val="23"/>
        </w:rPr>
      </w:pPr>
      <w:hyperlink r:id="rId7" w:history="1">
        <w:r w:rsidRPr="0013024C">
          <w:rPr>
            <w:rStyle w:val="Hyperlink"/>
            <w:sz w:val="23"/>
            <w:szCs w:val="23"/>
          </w:rPr>
          <w:t>onlinelibrary.wiley.com/doi/10.1002/ecs2.1492/</w:t>
        </w:r>
        <w:proofErr w:type="gramStart"/>
        <w:r w:rsidRPr="0013024C">
          <w:rPr>
            <w:rStyle w:val="Hyperlink"/>
            <w:sz w:val="23"/>
            <w:szCs w:val="23"/>
          </w:rPr>
          <w:t>full;jsessionid=46823985F7C07820C90590F976BABF83.f</w:t>
        </w:r>
        <w:proofErr w:type="gramEnd"/>
        <w:r w:rsidRPr="0013024C">
          <w:rPr>
            <w:rStyle w:val="Hyperlink"/>
            <w:sz w:val="23"/>
            <w:szCs w:val="23"/>
          </w:rPr>
          <w:t>01t</w:t>
        </w:r>
      </w:hyperlink>
      <w:r w:rsidRPr="0013024C">
        <w:rPr>
          <w:sz w:val="23"/>
          <w:szCs w:val="23"/>
        </w:rPr>
        <w:t>…</w:t>
      </w:r>
    </w:p>
    <w:p w14:paraId="64188C88" w14:textId="77777777" w:rsidR="0013024C" w:rsidRPr="0013024C" w:rsidRDefault="0013024C" w:rsidP="0013024C">
      <w:pPr>
        <w:rPr>
          <w:sz w:val="23"/>
          <w:szCs w:val="23"/>
        </w:rPr>
      </w:pPr>
    </w:p>
    <w:p w14:paraId="1CD43B70"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Evaluating spatiotemporal tradeoffs under alternative fuel management and suppression policies: measuring returns on investment” USFS Thompson, Riley, Loeffler and Hass.  2016</w:t>
      </w:r>
    </w:p>
    <w:p w14:paraId="14F8FF19" w14:textId="77777777" w:rsidR="0013024C" w:rsidRPr="0013024C" w:rsidRDefault="0013024C" w:rsidP="0013024C">
      <w:pPr>
        <w:rPr>
          <w:color w:val="7B23AA"/>
          <w:sz w:val="23"/>
          <w:szCs w:val="23"/>
        </w:rPr>
      </w:pPr>
      <w:r w:rsidRPr="0013024C">
        <w:rPr>
          <w:color w:val="7B23AA"/>
          <w:sz w:val="23"/>
          <w:szCs w:val="23"/>
        </w:rPr>
        <w:t>Modeling results in this study confirmed that fire-fuel treatment encounters are rare, such that median fire suppression cost savings resulting from fuel treatments are zero. Sierra National Forest was used as study site to reflect a microcosm of many of the challenges surrounding contemporary fire and fuels management in the western U.S</w:t>
      </w:r>
      <w:r w:rsidRPr="0013024C">
        <w:rPr>
          <w:rFonts w:ascii="Times" w:hAnsi="Times" w:cs="Times"/>
          <w:color w:val="7B23AA"/>
          <w:sz w:val="23"/>
          <w:szCs w:val="23"/>
        </w:rPr>
        <w:t>.</w:t>
      </w:r>
    </w:p>
    <w:p w14:paraId="2F5F1988" w14:textId="77777777" w:rsidR="0013024C" w:rsidRPr="0013024C" w:rsidRDefault="0013024C" w:rsidP="0013024C">
      <w:pPr>
        <w:rPr>
          <w:sz w:val="23"/>
          <w:szCs w:val="23"/>
        </w:rPr>
      </w:pPr>
      <w:hyperlink r:id="rId8" w:history="1">
        <w:r w:rsidRPr="0013024C">
          <w:rPr>
            <w:rStyle w:val="Hyperlink"/>
            <w:sz w:val="23"/>
            <w:szCs w:val="23"/>
          </w:rPr>
          <w:t>https://www.firescience.gov/projects/13-1-03-12/project/13-1-03-12_final_report.pdf</w:t>
        </w:r>
      </w:hyperlink>
    </w:p>
    <w:p w14:paraId="6E6339C4" w14:textId="77777777" w:rsidR="0013024C" w:rsidRPr="0013024C" w:rsidRDefault="0013024C" w:rsidP="0013024C">
      <w:pPr>
        <w:rPr>
          <w:sz w:val="23"/>
          <w:szCs w:val="23"/>
        </w:rPr>
      </w:pPr>
    </w:p>
    <w:p w14:paraId="6FABF95B"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Fire Probability, Fuel Treatment Effectiveness and Ecological Tradeoffs in Western U.S. Public Forests"  Rhodes and Baker  2008</w:t>
      </w:r>
    </w:p>
    <w:p w14:paraId="3389FA4A" w14:textId="77777777" w:rsidR="0013024C" w:rsidRPr="0013024C" w:rsidRDefault="0013024C" w:rsidP="0013024C">
      <w:pPr>
        <w:rPr>
          <w:color w:val="7B23AA"/>
          <w:sz w:val="23"/>
          <w:szCs w:val="23"/>
        </w:rPr>
      </w:pPr>
      <w:r w:rsidRPr="0013024C">
        <w:rPr>
          <w:color w:val="7B23AA"/>
          <w:sz w:val="23"/>
          <w:szCs w:val="23"/>
        </w:rPr>
        <w:t xml:space="preserve">Study concludes there is a very low probability of a thinned site </w:t>
      </w:r>
      <w:proofErr w:type="gramStart"/>
      <w:r w:rsidRPr="0013024C">
        <w:rPr>
          <w:color w:val="7B23AA"/>
          <w:sz w:val="23"/>
          <w:szCs w:val="23"/>
        </w:rPr>
        <w:t>actually encountering</w:t>
      </w:r>
      <w:proofErr w:type="gramEnd"/>
      <w:r w:rsidRPr="0013024C">
        <w:rPr>
          <w:color w:val="7B23AA"/>
          <w:sz w:val="23"/>
          <w:szCs w:val="23"/>
        </w:rPr>
        <w:t xml:space="preserve"> a fire during the narrow window when tree density is lowest.</w:t>
      </w:r>
    </w:p>
    <w:p w14:paraId="4F53C7D1" w14:textId="77777777" w:rsidR="0013024C" w:rsidRPr="0013024C" w:rsidRDefault="0013024C" w:rsidP="0013024C">
      <w:pPr>
        <w:rPr>
          <w:sz w:val="23"/>
          <w:szCs w:val="23"/>
        </w:rPr>
      </w:pPr>
      <w:hyperlink r:id="rId9" w:history="1">
        <w:r w:rsidRPr="0013024C">
          <w:rPr>
            <w:rStyle w:val="Hyperlink"/>
            <w:sz w:val="23"/>
            <w:szCs w:val="23"/>
          </w:rPr>
          <w:t>https://benthamopen.com/contents/pdf/TOFSCIJ/TOFSCIJ-1-1.pdf</w:t>
        </w:r>
      </w:hyperlink>
    </w:p>
    <w:p w14:paraId="5C257C15" w14:textId="77777777" w:rsidR="0013024C" w:rsidRPr="0013024C" w:rsidRDefault="0013024C" w:rsidP="0013024C">
      <w:pPr>
        <w:rPr>
          <w:sz w:val="23"/>
          <w:szCs w:val="23"/>
        </w:rPr>
      </w:pPr>
    </w:p>
    <w:p w14:paraId="251625B2"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Exploring Solutions to Reduce Risks of Catastrophic Wildfire and Improve Resilience of National Forests” Testimony of Dr. Dominick </w:t>
      </w:r>
      <w:proofErr w:type="spellStart"/>
      <w:r w:rsidRPr="0013024C">
        <w:rPr>
          <w:sz w:val="23"/>
          <w:szCs w:val="23"/>
        </w:rPr>
        <w:t>DellaSala</w:t>
      </w:r>
      <w:proofErr w:type="spellEnd"/>
      <w:r w:rsidRPr="0013024C">
        <w:rPr>
          <w:sz w:val="23"/>
          <w:szCs w:val="23"/>
        </w:rPr>
        <w:t xml:space="preserve">, Chief Scientist, Geos Institute, Before the U.S. House of Representatives Natural Resources Committee, Subcommittee on Oversight and </w:t>
      </w:r>
      <w:proofErr w:type="spellStart"/>
      <w:r w:rsidRPr="0013024C">
        <w:rPr>
          <w:sz w:val="23"/>
          <w:szCs w:val="23"/>
        </w:rPr>
        <w:t>Investigations,September</w:t>
      </w:r>
      <w:proofErr w:type="spellEnd"/>
      <w:r w:rsidRPr="0013024C">
        <w:rPr>
          <w:sz w:val="23"/>
          <w:szCs w:val="23"/>
        </w:rPr>
        <w:t xml:space="preserve"> 27, 2017</w:t>
      </w:r>
    </w:p>
    <w:p w14:paraId="5DB0DF00" w14:textId="77777777" w:rsidR="0013024C" w:rsidRPr="0013024C" w:rsidRDefault="0013024C" w:rsidP="0013024C">
      <w:pPr>
        <w:rPr>
          <w:color w:val="7B23AA"/>
          <w:sz w:val="23"/>
          <w:szCs w:val="23"/>
        </w:rPr>
      </w:pPr>
      <w:r w:rsidRPr="0013024C">
        <w:rPr>
          <w:color w:val="7B23AA"/>
          <w:sz w:val="23"/>
          <w:szCs w:val="23"/>
        </w:rPr>
        <w:t xml:space="preserve">Dr. </w:t>
      </w:r>
      <w:proofErr w:type="spellStart"/>
      <w:r w:rsidRPr="0013024C">
        <w:rPr>
          <w:color w:val="7B23AA"/>
          <w:sz w:val="23"/>
          <w:szCs w:val="23"/>
        </w:rPr>
        <w:t>DellaSala</w:t>
      </w:r>
      <w:proofErr w:type="spellEnd"/>
      <w:r w:rsidRPr="0013024C">
        <w:rPr>
          <w:color w:val="7B23AA"/>
          <w:sz w:val="23"/>
          <w:szCs w:val="23"/>
        </w:rPr>
        <w:t xml:space="preserve"> makes the case that proposals calling for increased logging and other forest fuel treatments and decreased environmental review in response to wildfires and insect outbreaks are not science driven, in many cases may make problems worse, and will not stem rising wildfire suppression costs.</w:t>
      </w:r>
    </w:p>
    <w:p w14:paraId="6567EBD3" w14:textId="77777777" w:rsidR="0013024C" w:rsidRPr="0013024C" w:rsidRDefault="0013024C" w:rsidP="0013024C">
      <w:pPr>
        <w:rPr>
          <w:sz w:val="23"/>
          <w:szCs w:val="23"/>
        </w:rPr>
      </w:pPr>
      <w:hyperlink r:id="rId10" w:history="1">
        <w:r w:rsidRPr="0013024C">
          <w:rPr>
            <w:rStyle w:val="Hyperlink"/>
            <w:sz w:val="23"/>
            <w:szCs w:val="23"/>
          </w:rPr>
          <w:t>forestlegacies.org/images/projects/fire-testimony-housesubcommittee-20170927.pdf</w:t>
        </w:r>
      </w:hyperlink>
    </w:p>
    <w:p w14:paraId="5ECEDBE9" w14:textId="77777777" w:rsidR="0013024C" w:rsidRPr="0013024C" w:rsidRDefault="0013024C" w:rsidP="0013024C">
      <w:pPr>
        <w:rPr>
          <w:sz w:val="23"/>
          <w:szCs w:val="23"/>
        </w:rPr>
      </w:pPr>
    </w:p>
    <w:p w14:paraId="40D766D1"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Are High-Severity Fires Burning at a Much Higher Rates Recently Than Historically in Dry-Forest Landscapes?”  William </w:t>
      </w:r>
      <w:proofErr w:type="gramStart"/>
      <w:r w:rsidRPr="0013024C">
        <w:rPr>
          <w:sz w:val="23"/>
          <w:szCs w:val="23"/>
        </w:rPr>
        <w:t>Baker  2015</w:t>
      </w:r>
      <w:proofErr w:type="gramEnd"/>
    </w:p>
    <w:p w14:paraId="22902C5B" w14:textId="77777777" w:rsidR="0013024C" w:rsidRPr="0013024C" w:rsidRDefault="0013024C" w:rsidP="0013024C">
      <w:pPr>
        <w:rPr>
          <w:color w:val="7B23AA"/>
          <w:sz w:val="23"/>
          <w:szCs w:val="23"/>
        </w:rPr>
      </w:pPr>
      <w:r w:rsidRPr="0013024C">
        <w:rPr>
          <w:color w:val="7B23AA"/>
          <w:sz w:val="23"/>
          <w:szCs w:val="23"/>
        </w:rPr>
        <w:t>Dry forests at low elevations in temperate-zone mountains are commonly hypothesized to be at risk of exceptional rates of severe fire from climatic change and land-use. Increased fire could also be hypothesized as restorative of historical fire.</w:t>
      </w:r>
    </w:p>
    <w:p w14:paraId="10025D07" w14:textId="77777777" w:rsidR="0013024C" w:rsidRPr="0013024C" w:rsidRDefault="0013024C" w:rsidP="0013024C">
      <w:pPr>
        <w:rPr>
          <w:sz w:val="23"/>
          <w:szCs w:val="23"/>
        </w:rPr>
      </w:pPr>
      <w:hyperlink r:id="rId11" w:history="1">
        <w:r w:rsidRPr="0013024C">
          <w:rPr>
            <w:rStyle w:val="Hyperlink"/>
            <w:sz w:val="23"/>
            <w:szCs w:val="23"/>
          </w:rPr>
          <w:t>journals.plos.org/plosone/</w:t>
        </w:r>
        <w:proofErr w:type="gramStart"/>
        <w:r w:rsidRPr="0013024C">
          <w:rPr>
            <w:rStyle w:val="Hyperlink"/>
            <w:sz w:val="23"/>
            <w:szCs w:val="23"/>
          </w:rPr>
          <w:t>article?id</w:t>
        </w:r>
        <w:proofErr w:type="gramEnd"/>
        <w:r w:rsidRPr="0013024C">
          <w:rPr>
            <w:rStyle w:val="Hyperlink"/>
            <w:sz w:val="23"/>
            <w:szCs w:val="23"/>
          </w:rPr>
          <w:t>=10.1371/journal.pone.0136147</w:t>
        </w:r>
      </w:hyperlink>
    </w:p>
    <w:p w14:paraId="45B79156" w14:textId="77777777" w:rsidR="0013024C" w:rsidRPr="0013024C" w:rsidRDefault="0013024C" w:rsidP="0013024C">
      <w:pPr>
        <w:rPr>
          <w:sz w:val="23"/>
          <w:szCs w:val="23"/>
        </w:rPr>
      </w:pPr>
    </w:p>
    <w:p w14:paraId="2E4F6822"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Examining Historical And Current Mixed-Severity Fire Regimes in Ponderosa Pine and Mixed Conifer Forests”  </w:t>
      </w:r>
      <w:proofErr w:type="spellStart"/>
      <w:r w:rsidRPr="0013024C">
        <w:rPr>
          <w:sz w:val="23"/>
          <w:szCs w:val="23"/>
        </w:rPr>
        <w:t>Odion</w:t>
      </w:r>
      <w:proofErr w:type="spellEnd"/>
      <w:r w:rsidRPr="0013024C">
        <w:rPr>
          <w:sz w:val="23"/>
          <w:szCs w:val="23"/>
        </w:rPr>
        <w:t xml:space="preserve">, Hanson, Arsenault, Baker, </w:t>
      </w:r>
      <w:proofErr w:type="spellStart"/>
      <w:r w:rsidRPr="0013024C">
        <w:rPr>
          <w:sz w:val="23"/>
          <w:szCs w:val="23"/>
        </w:rPr>
        <w:t>DellaSala</w:t>
      </w:r>
      <w:proofErr w:type="spellEnd"/>
      <w:r w:rsidRPr="0013024C">
        <w:rPr>
          <w:sz w:val="23"/>
          <w:szCs w:val="23"/>
        </w:rPr>
        <w:t xml:space="preserve">, Hutto and </w:t>
      </w:r>
      <w:proofErr w:type="spellStart"/>
      <w:r w:rsidRPr="0013024C">
        <w:rPr>
          <w:sz w:val="23"/>
          <w:szCs w:val="23"/>
        </w:rPr>
        <w:t>Klenner</w:t>
      </w:r>
      <w:proofErr w:type="spellEnd"/>
      <w:r w:rsidRPr="0013024C">
        <w:rPr>
          <w:sz w:val="23"/>
          <w:szCs w:val="23"/>
        </w:rPr>
        <w:t>  2004</w:t>
      </w:r>
    </w:p>
    <w:p w14:paraId="375ABCAA" w14:textId="77777777" w:rsidR="0013024C" w:rsidRPr="0013024C" w:rsidRDefault="0013024C" w:rsidP="0013024C">
      <w:pPr>
        <w:rPr>
          <w:color w:val="7B23AA"/>
          <w:sz w:val="23"/>
          <w:szCs w:val="23"/>
        </w:rPr>
      </w:pPr>
      <w:r w:rsidRPr="0013024C">
        <w:rPr>
          <w:color w:val="7B23AA"/>
          <w:sz w:val="23"/>
          <w:szCs w:val="23"/>
        </w:rPr>
        <w:t>Study results illustrate broad evidence of mixed-severity fire regimes in ponderosa pine and mixed-conifer forests of western North America. Prior to settlement and fire exclusion, these forests historically exhibited much greater structural and successional diversity than implied by the low/moderate-severity model.</w:t>
      </w:r>
    </w:p>
    <w:p w14:paraId="2F049735" w14:textId="77777777" w:rsidR="0013024C" w:rsidRPr="0013024C" w:rsidRDefault="0013024C" w:rsidP="0013024C">
      <w:pPr>
        <w:rPr>
          <w:sz w:val="23"/>
          <w:szCs w:val="23"/>
        </w:rPr>
      </w:pPr>
      <w:r w:rsidRPr="0013024C">
        <w:rPr>
          <w:sz w:val="23"/>
          <w:szCs w:val="23"/>
        </w:rPr>
        <w:t> </w:t>
      </w:r>
      <w:hyperlink r:id="rId12" w:history="1">
        <w:r w:rsidRPr="0013024C">
          <w:rPr>
            <w:rStyle w:val="Hyperlink"/>
            <w:sz w:val="23"/>
            <w:szCs w:val="23"/>
          </w:rPr>
          <w:t>Examining Historical and Current Mixed-Severity Fire Regimes in Ponderosa Pine and Mixed-Conifer For…</w:t>
        </w:r>
      </w:hyperlink>
    </w:p>
    <w:p w14:paraId="5E2990BD" w14:textId="77777777" w:rsidR="0013024C" w:rsidRPr="0013024C" w:rsidRDefault="0013024C" w:rsidP="0013024C">
      <w:pPr>
        <w:rPr>
          <w:sz w:val="23"/>
          <w:szCs w:val="23"/>
        </w:rPr>
      </w:pPr>
    </w:p>
    <w:p w14:paraId="7BA27D3F"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Areas of Agreement and Disagreement Regarding Ponderosa Pine and Mixed Conifer Forest Fire Regimes: A Dialogue with Stevens et al.”  </w:t>
      </w:r>
      <w:proofErr w:type="spellStart"/>
      <w:r w:rsidRPr="0013024C">
        <w:rPr>
          <w:sz w:val="23"/>
          <w:szCs w:val="23"/>
        </w:rPr>
        <w:t>Odion</w:t>
      </w:r>
      <w:proofErr w:type="spellEnd"/>
      <w:r w:rsidRPr="0013024C">
        <w:rPr>
          <w:sz w:val="23"/>
          <w:szCs w:val="23"/>
        </w:rPr>
        <w:t xml:space="preserve">, Hanson, Baker, </w:t>
      </w:r>
      <w:proofErr w:type="spellStart"/>
      <w:r w:rsidRPr="0013024C">
        <w:rPr>
          <w:sz w:val="23"/>
          <w:szCs w:val="23"/>
        </w:rPr>
        <w:t>DellaSala</w:t>
      </w:r>
      <w:proofErr w:type="spellEnd"/>
      <w:r w:rsidRPr="0013024C">
        <w:rPr>
          <w:sz w:val="23"/>
          <w:szCs w:val="23"/>
        </w:rPr>
        <w:t xml:space="preserve">, </w:t>
      </w:r>
      <w:proofErr w:type="gramStart"/>
      <w:r w:rsidRPr="0013024C">
        <w:rPr>
          <w:sz w:val="23"/>
          <w:szCs w:val="23"/>
        </w:rPr>
        <w:t>Williams  2016</w:t>
      </w:r>
      <w:proofErr w:type="gramEnd"/>
    </w:p>
    <w:p w14:paraId="23ABCAE1" w14:textId="77777777" w:rsidR="0013024C" w:rsidRPr="0013024C" w:rsidRDefault="0013024C" w:rsidP="0013024C">
      <w:pPr>
        <w:rPr>
          <w:color w:val="7B23AA"/>
          <w:sz w:val="23"/>
          <w:szCs w:val="23"/>
        </w:rPr>
      </w:pPr>
      <w:r w:rsidRPr="0013024C">
        <w:rPr>
          <w:color w:val="7B23AA"/>
          <w:sz w:val="23"/>
          <w:szCs w:val="23"/>
        </w:rPr>
        <w:t>Discussion of studies that concludes with strong support of the historical importance of high-severity fire in ponderosa pine and mixed-conifer conifer forest fire regimes in forests of the western U.S.</w:t>
      </w:r>
    </w:p>
    <w:p w14:paraId="1092F049" w14:textId="77777777" w:rsidR="0013024C" w:rsidRPr="0013024C" w:rsidRDefault="0013024C" w:rsidP="0013024C">
      <w:pPr>
        <w:rPr>
          <w:sz w:val="23"/>
          <w:szCs w:val="23"/>
        </w:rPr>
      </w:pPr>
      <w:hyperlink r:id="rId13" w:history="1">
        <w:r w:rsidRPr="0013024C">
          <w:rPr>
            <w:rStyle w:val="Hyperlink"/>
            <w:sz w:val="23"/>
            <w:szCs w:val="23"/>
          </w:rPr>
          <w:t>Areas of Agreement and Disagreement Regarding Ponderosa Pine and Mixed Conifer Forest Fire Regimes: …</w:t>
        </w:r>
      </w:hyperlink>
    </w:p>
    <w:p w14:paraId="7018CC20" w14:textId="77777777" w:rsidR="0013024C" w:rsidRPr="0013024C" w:rsidRDefault="0013024C" w:rsidP="0013024C">
      <w:pPr>
        <w:rPr>
          <w:sz w:val="23"/>
          <w:szCs w:val="23"/>
        </w:rPr>
      </w:pPr>
    </w:p>
    <w:p w14:paraId="025BDCE4"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Tested by Fire: What Happens When Wildfires Meet Fuel Treatments?” Omi and </w:t>
      </w:r>
      <w:proofErr w:type="gramStart"/>
      <w:r w:rsidRPr="0013024C">
        <w:rPr>
          <w:sz w:val="23"/>
          <w:szCs w:val="23"/>
        </w:rPr>
        <w:t>Martinson  2007</w:t>
      </w:r>
      <w:proofErr w:type="gramEnd"/>
    </w:p>
    <w:p w14:paraId="1935D4A6" w14:textId="77777777" w:rsidR="0013024C" w:rsidRPr="0013024C" w:rsidRDefault="0013024C" w:rsidP="0013024C">
      <w:pPr>
        <w:rPr>
          <w:color w:val="7B23AA"/>
          <w:sz w:val="23"/>
          <w:szCs w:val="23"/>
        </w:rPr>
      </w:pPr>
      <w:r w:rsidRPr="0013024C">
        <w:rPr>
          <w:color w:val="7B23AA"/>
          <w:sz w:val="23"/>
          <w:szCs w:val="23"/>
        </w:rPr>
        <w:t>Study finds fuel treatments in mixed-conifer forests can be somewhat effective for up to ten years, but effectiveness does not extend significantly beyond treated area, supporting Jack Cohen’s research conclusions that thinning is mostly useful in a limited radius around structures and values. Thinning without slash treatment is likely not effective and increases wildfire severity substantially outside boundaries of treated areas. </w:t>
      </w:r>
    </w:p>
    <w:p w14:paraId="412B922A" w14:textId="77777777" w:rsidR="0013024C" w:rsidRPr="0013024C" w:rsidRDefault="0013024C" w:rsidP="0013024C">
      <w:pPr>
        <w:rPr>
          <w:sz w:val="23"/>
          <w:szCs w:val="23"/>
        </w:rPr>
      </w:pPr>
      <w:hyperlink r:id="rId14" w:history="1">
        <w:r w:rsidRPr="0013024C">
          <w:rPr>
            <w:rStyle w:val="Hyperlink"/>
            <w:sz w:val="23"/>
            <w:szCs w:val="23"/>
          </w:rPr>
          <w:t>https://www.firescience.gov/projects/briefs/03-2-1-07_FSBrief1.pdf</w:t>
        </w:r>
      </w:hyperlink>
    </w:p>
    <w:p w14:paraId="3F932608" w14:textId="77777777" w:rsidR="0013024C" w:rsidRPr="0013024C" w:rsidRDefault="0013024C" w:rsidP="0013024C">
      <w:pPr>
        <w:rPr>
          <w:sz w:val="23"/>
          <w:szCs w:val="23"/>
        </w:rPr>
      </w:pPr>
    </w:p>
    <w:p w14:paraId="0B26D368"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Revisiting Fire History Studies”  George </w:t>
      </w:r>
      <w:proofErr w:type="spellStart"/>
      <w:r w:rsidRPr="0013024C">
        <w:rPr>
          <w:sz w:val="23"/>
          <w:szCs w:val="23"/>
        </w:rPr>
        <w:t>Wuerthner</w:t>
      </w:r>
      <w:proofErr w:type="spellEnd"/>
      <w:r w:rsidRPr="0013024C">
        <w:rPr>
          <w:sz w:val="23"/>
          <w:szCs w:val="23"/>
        </w:rPr>
        <w:t>  2013</w:t>
      </w:r>
    </w:p>
    <w:p w14:paraId="6B88EFBB" w14:textId="77777777" w:rsidR="0013024C" w:rsidRPr="0013024C" w:rsidRDefault="0013024C" w:rsidP="0013024C">
      <w:pPr>
        <w:rPr>
          <w:color w:val="7B23AA"/>
          <w:sz w:val="23"/>
          <w:szCs w:val="23"/>
        </w:rPr>
      </w:pPr>
      <w:r w:rsidRPr="0013024C">
        <w:rPr>
          <w:color w:val="7B23AA"/>
          <w:sz w:val="23"/>
          <w:szCs w:val="23"/>
        </w:rPr>
        <w:t>Describes methodological flaws that can occur in fire scar studies and contribute to a shorter fire rotation bias.</w:t>
      </w:r>
    </w:p>
    <w:p w14:paraId="7F61C68D" w14:textId="77777777" w:rsidR="0013024C" w:rsidRPr="0013024C" w:rsidRDefault="0013024C" w:rsidP="0013024C">
      <w:pPr>
        <w:rPr>
          <w:sz w:val="23"/>
          <w:szCs w:val="23"/>
        </w:rPr>
      </w:pPr>
      <w:hyperlink r:id="rId15" w:history="1">
        <w:r w:rsidRPr="0013024C">
          <w:rPr>
            <w:rStyle w:val="Hyperlink"/>
            <w:sz w:val="23"/>
            <w:szCs w:val="23"/>
          </w:rPr>
          <w:t>Revisiting Fire History Studies – New West</w:t>
        </w:r>
      </w:hyperlink>
    </w:p>
    <w:p w14:paraId="650B0588" w14:textId="77777777" w:rsidR="0013024C" w:rsidRPr="0013024C" w:rsidRDefault="0013024C" w:rsidP="0013024C">
      <w:pPr>
        <w:rPr>
          <w:sz w:val="23"/>
          <w:szCs w:val="23"/>
        </w:rPr>
      </w:pPr>
    </w:p>
    <w:p w14:paraId="72E02B6A"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Preventing Disaster: Home Ignitability in the Wildland-Urban Interface”  USFS Jack D. Cohen  2000</w:t>
      </w:r>
    </w:p>
    <w:p w14:paraId="1CEE68C3" w14:textId="77777777" w:rsidR="0013024C" w:rsidRPr="0013024C" w:rsidRDefault="0013024C" w:rsidP="0013024C">
      <w:pPr>
        <w:rPr>
          <w:color w:val="7B23AA"/>
          <w:sz w:val="23"/>
          <w:szCs w:val="23"/>
        </w:rPr>
      </w:pPr>
      <w:r w:rsidRPr="0013024C">
        <w:rPr>
          <w:color w:val="7B23AA"/>
          <w:sz w:val="23"/>
          <w:szCs w:val="23"/>
        </w:rPr>
        <w:t>WUI fire loss problem can be defined as a home ignitability issue largely independent of wildland fuel management issues. The home and its surrounding 40 meters determine home ignitability. Also, it is important to not intermix the purposes of protection of structures and values with forest restoration.</w:t>
      </w:r>
    </w:p>
    <w:p w14:paraId="0135C002" w14:textId="77777777" w:rsidR="0013024C" w:rsidRPr="0013024C" w:rsidRDefault="0013024C" w:rsidP="0013024C">
      <w:pPr>
        <w:rPr>
          <w:sz w:val="23"/>
          <w:szCs w:val="23"/>
        </w:rPr>
      </w:pPr>
      <w:hyperlink r:id="rId16" w:history="1">
        <w:r w:rsidRPr="0013024C">
          <w:rPr>
            <w:rStyle w:val="Hyperlink"/>
            <w:sz w:val="23"/>
            <w:szCs w:val="23"/>
          </w:rPr>
          <w:t>https://www.fs.fed.us/rm/pubs_other/rmrs_2000_cohen_j002.pd</w:t>
        </w:r>
      </w:hyperlink>
    </w:p>
    <w:p w14:paraId="0613C4ED" w14:textId="77777777" w:rsidR="0013024C" w:rsidRPr="0013024C" w:rsidRDefault="0013024C" w:rsidP="0013024C">
      <w:pPr>
        <w:rPr>
          <w:sz w:val="23"/>
          <w:szCs w:val="23"/>
        </w:rPr>
      </w:pPr>
    </w:p>
    <w:p w14:paraId="3F76746B"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It Takes A Microclimate to Raise A Pinyon Tree”  Colorado State University  2017</w:t>
      </w:r>
    </w:p>
    <w:p w14:paraId="3E5CF450" w14:textId="77777777" w:rsidR="0013024C" w:rsidRPr="0013024C" w:rsidRDefault="0013024C" w:rsidP="0013024C">
      <w:pPr>
        <w:rPr>
          <w:color w:val="7B23AA"/>
          <w:sz w:val="23"/>
          <w:szCs w:val="23"/>
        </w:rPr>
      </w:pPr>
      <w:r w:rsidRPr="0013024C">
        <w:rPr>
          <w:color w:val="7B23AA"/>
          <w:sz w:val="23"/>
          <w:szCs w:val="23"/>
        </w:rPr>
        <w:t>Researchers identify factors that determine the potential for pinon pine populations to recover after a drought including tree canopy cover providing shaded microsite conditions.</w:t>
      </w:r>
      <w:r w:rsidRPr="0013024C">
        <w:rPr>
          <w:color w:val="000000"/>
          <w:sz w:val="23"/>
          <w:szCs w:val="23"/>
        </w:rPr>
        <w:t> </w:t>
      </w:r>
    </w:p>
    <w:p w14:paraId="0F156793" w14:textId="77777777" w:rsidR="0013024C" w:rsidRPr="0013024C" w:rsidRDefault="0013024C" w:rsidP="0013024C">
      <w:pPr>
        <w:rPr>
          <w:sz w:val="23"/>
          <w:szCs w:val="23"/>
        </w:rPr>
      </w:pPr>
      <w:hyperlink r:id="rId17" w:history="1">
        <w:r w:rsidRPr="0013024C">
          <w:rPr>
            <w:rStyle w:val="Hyperlink"/>
            <w:sz w:val="23"/>
            <w:szCs w:val="23"/>
          </w:rPr>
          <w:t>It Takes a Microclimate to Raise a Pinyon Tree - Science Newsline</w:t>
        </w:r>
      </w:hyperlink>
    </w:p>
    <w:p w14:paraId="433322F5" w14:textId="77777777" w:rsidR="0013024C" w:rsidRPr="0013024C" w:rsidRDefault="0013024C" w:rsidP="0013024C">
      <w:pPr>
        <w:rPr>
          <w:sz w:val="23"/>
          <w:szCs w:val="23"/>
        </w:rPr>
      </w:pPr>
    </w:p>
    <w:p w14:paraId="1BD0DF75"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 xml:space="preserve">Area burned in western United States is unaffected by recent mountain pine beetle outbreaks”  Hart, </w:t>
      </w:r>
      <w:proofErr w:type="spellStart"/>
      <w:r w:rsidRPr="0013024C">
        <w:rPr>
          <w:sz w:val="23"/>
          <w:szCs w:val="23"/>
        </w:rPr>
        <w:t>Schoennagel</w:t>
      </w:r>
      <w:proofErr w:type="spellEnd"/>
      <w:r w:rsidRPr="0013024C">
        <w:rPr>
          <w:sz w:val="23"/>
          <w:szCs w:val="23"/>
        </w:rPr>
        <w:t>, Veblen and Chapman  2015</w:t>
      </w:r>
    </w:p>
    <w:p w14:paraId="371945CD" w14:textId="77777777" w:rsidR="0013024C" w:rsidRPr="0013024C" w:rsidRDefault="0013024C" w:rsidP="0013024C">
      <w:pPr>
        <w:rPr>
          <w:color w:val="7B23AA"/>
          <w:sz w:val="23"/>
          <w:szCs w:val="23"/>
        </w:rPr>
      </w:pPr>
      <w:r w:rsidRPr="0013024C">
        <w:rPr>
          <w:color w:val="7B23AA"/>
          <w:sz w:val="23"/>
          <w:szCs w:val="23"/>
        </w:rPr>
        <w:t>Study results demonstrate that the annual area burned in the western United States has not increased in direct response to bark beetle activity, bringing into question whether dead trees in general increase fire hazard.</w:t>
      </w:r>
    </w:p>
    <w:p w14:paraId="5F978916" w14:textId="77777777" w:rsidR="0013024C" w:rsidRPr="0013024C" w:rsidRDefault="0013024C" w:rsidP="0013024C">
      <w:pPr>
        <w:rPr>
          <w:sz w:val="23"/>
          <w:szCs w:val="23"/>
        </w:rPr>
      </w:pPr>
      <w:hyperlink r:id="rId18" w:history="1">
        <w:r w:rsidRPr="0013024C">
          <w:rPr>
            <w:rStyle w:val="Hyperlink"/>
            <w:sz w:val="23"/>
            <w:szCs w:val="23"/>
          </w:rPr>
          <w:t xml:space="preserve">Area burned in the western United States is unaffected by recent mountain pine beetle outbreaks | </w:t>
        </w:r>
        <w:proofErr w:type="spellStart"/>
        <w:r w:rsidRPr="0013024C">
          <w:rPr>
            <w:rStyle w:val="Hyperlink"/>
            <w:sz w:val="23"/>
            <w:szCs w:val="23"/>
          </w:rPr>
          <w:t>Pr</w:t>
        </w:r>
        <w:proofErr w:type="spellEnd"/>
        <w:r w:rsidRPr="0013024C">
          <w:rPr>
            <w:rStyle w:val="Hyperlink"/>
            <w:sz w:val="23"/>
            <w:szCs w:val="23"/>
          </w:rPr>
          <w:t>…</w:t>
        </w:r>
      </w:hyperlink>
    </w:p>
    <w:p w14:paraId="5372F2FF" w14:textId="77777777" w:rsidR="0013024C" w:rsidRPr="0013024C" w:rsidRDefault="0013024C" w:rsidP="0013024C">
      <w:pPr>
        <w:rPr>
          <w:sz w:val="23"/>
          <w:szCs w:val="23"/>
        </w:rPr>
      </w:pPr>
    </w:p>
    <w:p w14:paraId="7BE110F3" w14:textId="77777777" w:rsidR="0013024C" w:rsidRPr="0013024C" w:rsidRDefault="0013024C" w:rsidP="0013024C">
      <w:pPr>
        <w:rPr>
          <w:sz w:val="23"/>
          <w:szCs w:val="23"/>
        </w:rPr>
      </w:pPr>
      <w:r w:rsidRPr="0013024C">
        <w:rPr>
          <w:sz w:val="23"/>
          <w:szCs w:val="23"/>
        </w:rPr>
        <w:t>.</w:t>
      </w:r>
    </w:p>
    <w:p w14:paraId="04544533" w14:textId="77777777" w:rsidR="0013024C" w:rsidRPr="0013024C" w:rsidRDefault="0013024C" w:rsidP="0013024C">
      <w:pPr>
        <w:rPr>
          <w:sz w:val="23"/>
          <w:szCs w:val="23"/>
        </w:rPr>
      </w:pPr>
      <w:proofErr w:type="gramStart"/>
      <w:r w:rsidRPr="0013024C">
        <w:rPr>
          <w:sz w:val="23"/>
          <w:szCs w:val="23"/>
        </w:rPr>
        <w:t>—“</w:t>
      </w:r>
      <w:proofErr w:type="gramEnd"/>
      <w:r w:rsidRPr="0013024C">
        <w:rPr>
          <w:sz w:val="23"/>
          <w:szCs w:val="23"/>
        </w:rPr>
        <w:t>Your Home Can Survive a Wildfire” USFS Jack Cohen</w:t>
      </w:r>
    </w:p>
    <w:p w14:paraId="2FEF6003" w14:textId="77777777" w:rsidR="0013024C" w:rsidRPr="0013024C" w:rsidRDefault="0013024C" w:rsidP="0013024C">
      <w:pPr>
        <w:rPr>
          <w:color w:val="7B23AA"/>
          <w:sz w:val="23"/>
          <w:szCs w:val="23"/>
        </w:rPr>
      </w:pPr>
      <w:r w:rsidRPr="0013024C">
        <w:rPr>
          <w:color w:val="7B23AA"/>
          <w:sz w:val="23"/>
          <w:szCs w:val="23"/>
        </w:rPr>
        <w:t>Great video for WUI residents on what it takes to really fire proof their homes and surroundings, including removing fine fuels yearly.</w:t>
      </w:r>
    </w:p>
    <w:p w14:paraId="0D432C8F" w14:textId="77777777" w:rsidR="0013024C" w:rsidRPr="0013024C" w:rsidRDefault="0013024C" w:rsidP="0013024C">
      <w:pPr>
        <w:rPr>
          <w:sz w:val="23"/>
          <w:szCs w:val="23"/>
        </w:rPr>
      </w:pPr>
      <w:hyperlink r:id="rId19" w:history="1">
        <w:r w:rsidRPr="0013024C">
          <w:rPr>
            <w:rStyle w:val="Hyperlink"/>
            <w:sz w:val="23"/>
            <w:szCs w:val="23"/>
          </w:rPr>
          <w:t>(2) Your Home Can Survive a Wildfire - YouTube</w:t>
        </w:r>
      </w:hyperlink>
    </w:p>
    <w:p w14:paraId="651118C7" w14:textId="77777777" w:rsidR="0013024C" w:rsidRPr="0013024C" w:rsidRDefault="0013024C" w:rsidP="0013024C">
      <w:pPr>
        <w:rPr>
          <w:sz w:val="23"/>
          <w:szCs w:val="23"/>
        </w:rPr>
      </w:pPr>
    </w:p>
    <w:p w14:paraId="5BF07849" w14:textId="77777777" w:rsidR="0013024C" w:rsidRPr="0013024C" w:rsidRDefault="0013024C" w:rsidP="0013024C">
      <w:pPr>
        <w:rPr>
          <w:sz w:val="23"/>
          <w:szCs w:val="23"/>
        </w:rPr>
      </w:pPr>
    </w:p>
    <w:p w14:paraId="33437B3C" w14:textId="77777777" w:rsidR="0013024C" w:rsidRPr="0013024C" w:rsidRDefault="0013024C" w:rsidP="0013024C">
      <w:pPr>
        <w:rPr>
          <w:sz w:val="23"/>
          <w:szCs w:val="23"/>
        </w:rPr>
      </w:pPr>
      <w:r w:rsidRPr="0013024C">
        <w:rPr>
          <w:sz w:val="23"/>
          <w:szCs w:val="23"/>
        </w:rPr>
        <w:t>40 CFR definition of “cumulative impact”.</w:t>
      </w:r>
    </w:p>
    <w:p w14:paraId="3EDB8A28" w14:textId="77777777" w:rsidR="0013024C" w:rsidRPr="0013024C" w:rsidRDefault="0013024C" w:rsidP="0013024C">
      <w:pPr>
        <w:rPr>
          <w:color w:val="7B23AA"/>
          <w:sz w:val="23"/>
          <w:szCs w:val="23"/>
        </w:rPr>
      </w:pPr>
      <w:r w:rsidRPr="0013024C">
        <w:rPr>
          <w:color w:val="7B23AA"/>
          <w:sz w:val="23"/>
          <w:szCs w:val="23"/>
        </w:rPr>
        <w:t xml:space="preserve">The USFS can </w:t>
      </w:r>
      <w:proofErr w:type="gramStart"/>
      <w:r w:rsidRPr="0013024C">
        <w:rPr>
          <w:color w:val="7B23AA"/>
          <w:sz w:val="23"/>
          <w:szCs w:val="23"/>
        </w:rPr>
        <w:t>take into account</w:t>
      </w:r>
      <w:proofErr w:type="gramEnd"/>
      <w:r w:rsidRPr="0013024C">
        <w:rPr>
          <w:color w:val="7B23AA"/>
          <w:sz w:val="23"/>
          <w:szCs w:val="23"/>
        </w:rPr>
        <w:t xml:space="preserve"> all Fireshed projects in the context of an EIS by considering cumulative impacts, even projects on other agency’s lands and on private lands.</w:t>
      </w:r>
    </w:p>
    <w:p w14:paraId="075006D0" w14:textId="77777777" w:rsidR="0013024C" w:rsidRPr="0013024C" w:rsidRDefault="0013024C" w:rsidP="0013024C">
      <w:pPr>
        <w:rPr>
          <w:sz w:val="23"/>
          <w:szCs w:val="23"/>
        </w:rPr>
      </w:pPr>
      <w:r w:rsidRPr="0013024C">
        <w:rPr>
          <w:sz w:val="23"/>
          <w:szCs w:val="23"/>
        </w:rPr>
        <w:t>40 CFR Sec. 1508.7 Cumulative impact.</w:t>
      </w:r>
    </w:p>
    <w:p w14:paraId="24220AB8" w14:textId="77777777" w:rsidR="0013024C" w:rsidRPr="0013024C" w:rsidRDefault="0013024C" w:rsidP="0013024C">
      <w:pPr>
        <w:rPr>
          <w:sz w:val="23"/>
          <w:szCs w:val="23"/>
        </w:rPr>
      </w:pPr>
      <w:r w:rsidRPr="0013024C">
        <w:rPr>
          <w:sz w:val="23"/>
          <w:szCs w:val="23"/>
        </w:rPr>
        <w:t>"Cumulative impact" is the impact on the environment which</w:t>
      </w:r>
    </w:p>
    <w:p w14:paraId="4901EE50" w14:textId="77777777" w:rsidR="0013024C" w:rsidRPr="0013024C" w:rsidRDefault="0013024C" w:rsidP="0013024C">
      <w:pPr>
        <w:rPr>
          <w:sz w:val="23"/>
          <w:szCs w:val="23"/>
        </w:rPr>
      </w:pPr>
      <w:r w:rsidRPr="0013024C">
        <w:rPr>
          <w:sz w:val="23"/>
          <w:szCs w:val="23"/>
        </w:rPr>
        <w:t>results from the incremental impact of the action when added</w:t>
      </w:r>
    </w:p>
    <w:p w14:paraId="6A20591D" w14:textId="77777777" w:rsidR="0013024C" w:rsidRPr="0013024C" w:rsidRDefault="0013024C" w:rsidP="0013024C">
      <w:pPr>
        <w:rPr>
          <w:sz w:val="23"/>
          <w:szCs w:val="23"/>
        </w:rPr>
      </w:pPr>
      <w:r w:rsidRPr="0013024C">
        <w:rPr>
          <w:sz w:val="23"/>
          <w:szCs w:val="23"/>
        </w:rPr>
        <w:t>to other past, present, and reasonably foreseeable future</w:t>
      </w:r>
    </w:p>
    <w:p w14:paraId="76079682" w14:textId="77777777" w:rsidR="0013024C" w:rsidRPr="0013024C" w:rsidRDefault="0013024C" w:rsidP="0013024C">
      <w:pPr>
        <w:rPr>
          <w:sz w:val="23"/>
          <w:szCs w:val="23"/>
        </w:rPr>
      </w:pPr>
      <w:r w:rsidRPr="0013024C">
        <w:rPr>
          <w:sz w:val="23"/>
          <w:szCs w:val="23"/>
        </w:rPr>
        <w:t>actions regardless of what agency (Federal or non-Federal) or</w:t>
      </w:r>
    </w:p>
    <w:p w14:paraId="1C25E56D" w14:textId="77777777" w:rsidR="0013024C" w:rsidRPr="0013024C" w:rsidRDefault="0013024C" w:rsidP="0013024C">
      <w:pPr>
        <w:rPr>
          <w:sz w:val="24"/>
          <w:szCs w:val="24"/>
        </w:rPr>
      </w:pPr>
      <w:r w:rsidRPr="0013024C">
        <w:rPr>
          <w:sz w:val="24"/>
          <w:szCs w:val="24"/>
        </w:rPr>
        <w:t>person undertakes such other actions. Cumulative impacts can</w:t>
      </w:r>
    </w:p>
    <w:p w14:paraId="74DF4529" w14:textId="77777777" w:rsidR="0013024C" w:rsidRPr="0013024C" w:rsidRDefault="0013024C" w:rsidP="0013024C">
      <w:pPr>
        <w:rPr>
          <w:sz w:val="24"/>
          <w:szCs w:val="24"/>
        </w:rPr>
      </w:pPr>
      <w:r w:rsidRPr="0013024C">
        <w:rPr>
          <w:sz w:val="24"/>
          <w:szCs w:val="24"/>
        </w:rPr>
        <w:t>result from individually minor but collectively significant</w:t>
      </w:r>
    </w:p>
    <w:p w14:paraId="346D296F" w14:textId="77777777" w:rsidR="0013024C" w:rsidRPr="0013024C" w:rsidRDefault="0013024C" w:rsidP="0013024C">
      <w:pPr>
        <w:rPr>
          <w:sz w:val="24"/>
          <w:szCs w:val="24"/>
        </w:rPr>
      </w:pPr>
      <w:r w:rsidRPr="0013024C">
        <w:rPr>
          <w:sz w:val="24"/>
          <w:szCs w:val="24"/>
        </w:rPr>
        <w:t xml:space="preserve">actions taking place over </w:t>
      </w:r>
      <w:proofErr w:type="gramStart"/>
      <w:r w:rsidRPr="0013024C">
        <w:rPr>
          <w:sz w:val="24"/>
          <w:szCs w:val="24"/>
        </w:rPr>
        <w:t>a period of time</w:t>
      </w:r>
      <w:proofErr w:type="gramEnd"/>
      <w:r w:rsidRPr="0013024C">
        <w:rPr>
          <w:sz w:val="24"/>
          <w:szCs w:val="24"/>
        </w:rPr>
        <w:t>.</w:t>
      </w:r>
      <w:bookmarkStart w:id="0" w:name="_GoBack"/>
      <w:bookmarkEnd w:id="0"/>
    </w:p>
    <w:p w14:paraId="5ADB64C2" w14:textId="77777777" w:rsidR="0013024C" w:rsidRPr="0013024C" w:rsidRDefault="0013024C" w:rsidP="0013024C">
      <w:pPr>
        <w:rPr>
          <w:sz w:val="24"/>
          <w:szCs w:val="24"/>
        </w:rPr>
      </w:pPr>
    </w:p>
    <w:p w14:paraId="286374C3" w14:textId="0CC990EE" w:rsidR="00441908" w:rsidRPr="0013024C" w:rsidRDefault="00441908" w:rsidP="0013024C">
      <w:pPr>
        <w:rPr>
          <w:sz w:val="24"/>
          <w:szCs w:val="24"/>
        </w:rPr>
      </w:pPr>
    </w:p>
    <w:sectPr w:rsidR="00441908" w:rsidRPr="0013024C" w:rsidSect="00130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1C34" w14:textId="77777777" w:rsidR="0033349C" w:rsidRDefault="0033349C" w:rsidP="0013024C">
      <w:r>
        <w:separator/>
      </w:r>
    </w:p>
  </w:endnote>
  <w:endnote w:type="continuationSeparator" w:id="0">
    <w:p w14:paraId="419D66C2" w14:textId="77777777" w:rsidR="0033349C" w:rsidRDefault="0033349C" w:rsidP="0013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AACD" w14:textId="77777777" w:rsidR="0033349C" w:rsidRDefault="0033349C" w:rsidP="0013024C">
      <w:r>
        <w:separator/>
      </w:r>
    </w:p>
  </w:footnote>
  <w:footnote w:type="continuationSeparator" w:id="0">
    <w:p w14:paraId="3C763B25" w14:textId="77777777" w:rsidR="0033349C" w:rsidRDefault="0033349C" w:rsidP="0013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11"/>
    <w:multiLevelType w:val="hybridMultilevel"/>
    <w:tmpl w:val="DAACB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5409A"/>
    <w:multiLevelType w:val="hybridMultilevel"/>
    <w:tmpl w:val="462A0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D83D9E"/>
    <w:multiLevelType w:val="hybridMultilevel"/>
    <w:tmpl w:val="2D14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53DB8"/>
    <w:multiLevelType w:val="hybridMultilevel"/>
    <w:tmpl w:val="EE7E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34F82"/>
    <w:multiLevelType w:val="hybridMultilevel"/>
    <w:tmpl w:val="064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78D3"/>
    <w:multiLevelType w:val="hybridMultilevel"/>
    <w:tmpl w:val="15DE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77B00"/>
    <w:multiLevelType w:val="hybridMultilevel"/>
    <w:tmpl w:val="3EACC1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B691C"/>
    <w:multiLevelType w:val="hybridMultilevel"/>
    <w:tmpl w:val="84CAB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266FE5"/>
    <w:multiLevelType w:val="hybridMultilevel"/>
    <w:tmpl w:val="D92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D6567"/>
    <w:multiLevelType w:val="hybridMultilevel"/>
    <w:tmpl w:val="567EA760"/>
    <w:lvl w:ilvl="0" w:tplc="B68E14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878D1"/>
    <w:multiLevelType w:val="hybridMultilevel"/>
    <w:tmpl w:val="34CCC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B52C54"/>
    <w:multiLevelType w:val="hybridMultilevel"/>
    <w:tmpl w:val="F372E238"/>
    <w:lvl w:ilvl="0" w:tplc="2E8897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3105"/>
    <w:multiLevelType w:val="hybridMultilevel"/>
    <w:tmpl w:val="6F603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C513794"/>
    <w:multiLevelType w:val="hybridMultilevel"/>
    <w:tmpl w:val="046C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E107D"/>
    <w:multiLevelType w:val="hybridMultilevel"/>
    <w:tmpl w:val="D9DC528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898282E"/>
    <w:multiLevelType w:val="hybridMultilevel"/>
    <w:tmpl w:val="410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D69C0"/>
    <w:multiLevelType w:val="hybridMultilevel"/>
    <w:tmpl w:val="4D84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3525E1"/>
    <w:multiLevelType w:val="hybridMultilevel"/>
    <w:tmpl w:val="C9D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26FF"/>
    <w:multiLevelType w:val="hybridMultilevel"/>
    <w:tmpl w:val="9D38F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2657C"/>
    <w:multiLevelType w:val="hybridMultilevel"/>
    <w:tmpl w:val="34A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2467B"/>
    <w:multiLevelType w:val="hybridMultilevel"/>
    <w:tmpl w:val="34F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832A3"/>
    <w:multiLevelType w:val="hybridMultilevel"/>
    <w:tmpl w:val="C25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48DA"/>
    <w:multiLevelType w:val="hybridMultilevel"/>
    <w:tmpl w:val="2E5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B3F8E"/>
    <w:multiLevelType w:val="hybridMultilevel"/>
    <w:tmpl w:val="92649F66"/>
    <w:lvl w:ilvl="0" w:tplc="98AC9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CF7B80"/>
    <w:multiLevelType w:val="hybridMultilevel"/>
    <w:tmpl w:val="62D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A22E4"/>
    <w:multiLevelType w:val="hybridMultilevel"/>
    <w:tmpl w:val="744E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7"/>
  </w:num>
  <w:num w:numId="9">
    <w:abstractNumId w:val="19"/>
  </w:num>
  <w:num w:numId="10">
    <w:abstractNumId w:val="22"/>
  </w:num>
  <w:num w:numId="11">
    <w:abstractNumId w:val="13"/>
  </w:num>
  <w:num w:numId="12">
    <w:abstractNumId w:val="18"/>
  </w:num>
  <w:num w:numId="13">
    <w:abstractNumId w:val="21"/>
  </w:num>
  <w:num w:numId="14">
    <w:abstractNumId w:val="25"/>
  </w:num>
  <w:num w:numId="15">
    <w:abstractNumId w:val="3"/>
  </w:num>
  <w:num w:numId="16">
    <w:abstractNumId w:val="11"/>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5"/>
  </w:num>
  <w:num w:numId="23">
    <w:abstractNumId w:val="8"/>
  </w:num>
  <w:num w:numId="24">
    <w:abstractNumId w:val="9"/>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1"/>
    <w:rsid w:val="0000128E"/>
    <w:rsid w:val="000015F1"/>
    <w:rsid w:val="00012D99"/>
    <w:rsid w:val="00014C68"/>
    <w:rsid w:val="00015B9A"/>
    <w:rsid w:val="00016F9D"/>
    <w:rsid w:val="000211B2"/>
    <w:rsid w:val="00025D49"/>
    <w:rsid w:val="000271E3"/>
    <w:rsid w:val="00027695"/>
    <w:rsid w:val="00032782"/>
    <w:rsid w:val="00042A02"/>
    <w:rsid w:val="000445E6"/>
    <w:rsid w:val="00054F92"/>
    <w:rsid w:val="000562AB"/>
    <w:rsid w:val="000600B8"/>
    <w:rsid w:val="00061595"/>
    <w:rsid w:val="00062025"/>
    <w:rsid w:val="0006477D"/>
    <w:rsid w:val="00065EE4"/>
    <w:rsid w:val="000671AA"/>
    <w:rsid w:val="00071336"/>
    <w:rsid w:val="00077705"/>
    <w:rsid w:val="00080F70"/>
    <w:rsid w:val="000850D9"/>
    <w:rsid w:val="00086D73"/>
    <w:rsid w:val="0009196C"/>
    <w:rsid w:val="00091A7D"/>
    <w:rsid w:val="00091E54"/>
    <w:rsid w:val="000A170D"/>
    <w:rsid w:val="000B0A5A"/>
    <w:rsid w:val="000B1A80"/>
    <w:rsid w:val="000B420D"/>
    <w:rsid w:val="000B46F1"/>
    <w:rsid w:val="000C1A87"/>
    <w:rsid w:val="000C44E3"/>
    <w:rsid w:val="000C71D4"/>
    <w:rsid w:val="000D2665"/>
    <w:rsid w:val="000F0675"/>
    <w:rsid w:val="0010114B"/>
    <w:rsid w:val="00104348"/>
    <w:rsid w:val="00104C9C"/>
    <w:rsid w:val="00112645"/>
    <w:rsid w:val="0011766E"/>
    <w:rsid w:val="001205E2"/>
    <w:rsid w:val="0013024C"/>
    <w:rsid w:val="00130DBF"/>
    <w:rsid w:val="00134B79"/>
    <w:rsid w:val="00144B5C"/>
    <w:rsid w:val="001611A1"/>
    <w:rsid w:val="0016552D"/>
    <w:rsid w:val="00170335"/>
    <w:rsid w:val="00174881"/>
    <w:rsid w:val="00181BC1"/>
    <w:rsid w:val="001859E2"/>
    <w:rsid w:val="001869AD"/>
    <w:rsid w:val="00191E0E"/>
    <w:rsid w:val="00194DFF"/>
    <w:rsid w:val="001A51A6"/>
    <w:rsid w:val="001C0880"/>
    <w:rsid w:val="001C1148"/>
    <w:rsid w:val="001C2A18"/>
    <w:rsid w:val="001C515E"/>
    <w:rsid w:val="001D014E"/>
    <w:rsid w:val="001D0298"/>
    <w:rsid w:val="001D54EA"/>
    <w:rsid w:val="001E1E58"/>
    <w:rsid w:val="001E2996"/>
    <w:rsid w:val="001E3345"/>
    <w:rsid w:val="001E51EA"/>
    <w:rsid w:val="002121E0"/>
    <w:rsid w:val="00214B0A"/>
    <w:rsid w:val="00215387"/>
    <w:rsid w:val="00222F69"/>
    <w:rsid w:val="00225EC3"/>
    <w:rsid w:val="002332D5"/>
    <w:rsid w:val="0023453C"/>
    <w:rsid w:val="00234879"/>
    <w:rsid w:val="002357B0"/>
    <w:rsid w:val="002366D6"/>
    <w:rsid w:val="002372EA"/>
    <w:rsid w:val="00240D3D"/>
    <w:rsid w:val="002419B9"/>
    <w:rsid w:val="00247F27"/>
    <w:rsid w:val="00250512"/>
    <w:rsid w:val="00250E66"/>
    <w:rsid w:val="00254BD1"/>
    <w:rsid w:val="002638AB"/>
    <w:rsid w:val="00264EF0"/>
    <w:rsid w:val="00280297"/>
    <w:rsid w:val="00297A7E"/>
    <w:rsid w:val="002A55F3"/>
    <w:rsid w:val="002B681A"/>
    <w:rsid w:val="002D3734"/>
    <w:rsid w:val="002D6248"/>
    <w:rsid w:val="002E07E8"/>
    <w:rsid w:val="002E08A8"/>
    <w:rsid w:val="002E4F44"/>
    <w:rsid w:val="002E6D95"/>
    <w:rsid w:val="002F11EC"/>
    <w:rsid w:val="00304F1C"/>
    <w:rsid w:val="00313473"/>
    <w:rsid w:val="00324248"/>
    <w:rsid w:val="003249A9"/>
    <w:rsid w:val="00326C54"/>
    <w:rsid w:val="00330382"/>
    <w:rsid w:val="0033349C"/>
    <w:rsid w:val="003410DE"/>
    <w:rsid w:val="00342795"/>
    <w:rsid w:val="00346B06"/>
    <w:rsid w:val="0034741C"/>
    <w:rsid w:val="003508E8"/>
    <w:rsid w:val="003533E5"/>
    <w:rsid w:val="003557BD"/>
    <w:rsid w:val="0036265B"/>
    <w:rsid w:val="00371E36"/>
    <w:rsid w:val="0038238F"/>
    <w:rsid w:val="00383450"/>
    <w:rsid w:val="00385DBA"/>
    <w:rsid w:val="003901FE"/>
    <w:rsid w:val="003938B6"/>
    <w:rsid w:val="003953E6"/>
    <w:rsid w:val="003A05B2"/>
    <w:rsid w:val="003A484D"/>
    <w:rsid w:val="003A7498"/>
    <w:rsid w:val="003B73BE"/>
    <w:rsid w:val="003C0ADA"/>
    <w:rsid w:val="003D2DA2"/>
    <w:rsid w:val="003E4D2D"/>
    <w:rsid w:val="003F08B5"/>
    <w:rsid w:val="003F1412"/>
    <w:rsid w:val="003F2B66"/>
    <w:rsid w:val="00403298"/>
    <w:rsid w:val="0041032B"/>
    <w:rsid w:val="0041794A"/>
    <w:rsid w:val="004323E2"/>
    <w:rsid w:val="0043372C"/>
    <w:rsid w:val="00441908"/>
    <w:rsid w:val="004435A3"/>
    <w:rsid w:val="00445B11"/>
    <w:rsid w:val="004476D1"/>
    <w:rsid w:val="0045166B"/>
    <w:rsid w:val="004612DC"/>
    <w:rsid w:val="0046219D"/>
    <w:rsid w:val="00462817"/>
    <w:rsid w:val="00471432"/>
    <w:rsid w:val="00480219"/>
    <w:rsid w:val="00495CBB"/>
    <w:rsid w:val="004B110B"/>
    <w:rsid w:val="004C6E96"/>
    <w:rsid w:val="004D0865"/>
    <w:rsid w:val="004D0C0E"/>
    <w:rsid w:val="004E1B67"/>
    <w:rsid w:val="004E58E6"/>
    <w:rsid w:val="004E7124"/>
    <w:rsid w:val="004F46DC"/>
    <w:rsid w:val="00502E06"/>
    <w:rsid w:val="00504AA2"/>
    <w:rsid w:val="00511521"/>
    <w:rsid w:val="00511732"/>
    <w:rsid w:val="00527904"/>
    <w:rsid w:val="00540E53"/>
    <w:rsid w:val="00544FA7"/>
    <w:rsid w:val="00554230"/>
    <w:rsid w:val="00554C29"/>
    <w:rsid w:val="00560547"/>
    <w:rsid w:val="00562B5B"/>
    <w:rsid w:val="00576EF8"/>
    <w:rsid w:val="00580CED"/>
    <w:rsid w:val="005811FA"/>
    <w:rsid w:val="005816E7"/>
    <w:rsid w:val="00582656"/>
    <w:rsid w:val="00585A85"/>
    <w:rsid w:val="00590D7F"/>
    <w:rsid w:val="00592330"/>
    <w:rsid w:val="00593BB8"/>
    <w:rsid w:val="005A5F5C"/>
    <w:rsid w:val="005A7EF3"/>
    <w:rsid w:val="005B208C"/>
    <w:rsid w:val="005B59C3"/>
    <w:rsid w:val="005C059C"/>
    <w:rsid w:val="005C0A51"/>
    <w:rsid w:val="005C1C33"/>
    <w:rsid w:val="005C2BBA"/>
    <w:rsid w:val="005D2A73"/>
    <w:rsid w:val="005D3159"/>
    <w:rsid w:val="005E43E0"/>
    <w:rsid w:val="005E725D"/>
    <w:rsid w:val="005F3D94"/>
    <w:rsid w:val="005F3FBA"/>
    <w:rsid w:val="005F63A7"/>
    <w:rsid w:val="005F6765"/>
    <w:rsid w:val="00600610"/>
    <w:rsid w:val="006008C8"/>
    <w:rsid w:val="00603B23"/>
    <w:rsid w:val="00606E0B"/>
    <w:rsid w:val="00613D18"/>
    <w:rsid w:val="006153AD"/>
    <w:rsid w:val="0061581E"/>
    <w:rsid w:val="00624EB8"/>
    <w:rsid w:val="00626D2E"/>
    <w:rsid w:val="0063180F"/>
    <w:rsid w:val="006373C7"/>
    <w:rsid w:val="00637B80"/>
    <w:rsid w:val="00640203"/>
    <w:rsid w:val="006421B3"/>
    <w:rsid w:val="00643E7A"/>
    <w:rsid w:val="0065123A"/>
    <w:rsid w:val="00655423"/>
    <w:rsid w:val="006567F5"/>
    <w:rsid w:val="00663D00"/>
    <w:rsid w:val="00666A2C"/>
    <w:rsid w:val="0067418F"/>
    <w:rsid w:val="006757CC"/>
    <w:rsid w:val="00681667"/>
    <w:rsid w:val="00681EA6"/>
    <w:rsid w:val="00681EB8"/>
    <w:rsid w:val="00684D0E"/>
    <w:rsid w:val="006868E9"/>
    <w:rsid w:val="006905A6"/>
    <w:rsid w:val="006926ED"/>
    <w:rsid w:val="006B3559"/>
    <w:rsid w:val="006C2722"/>
    <w:rsid w:val="006C45C6"/>
    <w:rsid w:val="006D12C7"/>
    <w:rsid w:val="006E0B82"/>
    <w:rsid w:val="006E3792"/>
    <w:rsid w:val="006E78CD"/>
    <w:rsid w:val="00704F9D"/>
    <w:rsid w:val="007077AB"/>
    <w:rsid w:val="00713327"/>
    <w:rsid w:val="00725D13"/>
    <w:rsid w:val="007275E6"/>
    <w:rsid w:val="00732162"/>
    <w:rsid w:val="00740749"/>
    <w:rsid w:val="007436F3"/>
    <w:rsid w:val="00745842"/>
    <w:rsid w:val="00750118"/>
    <w:rsid w:val="0075050F"/>
    <w:rsid w:val="00751790"/>
    <w:rsid w:val="00753279"/>
    <w:rsid w:val="00756476"/>
    <w:rsid w:val="00773A04"/>
    <w:rsid w:val="007743DA"/>
    <w:rsid w:val="00775919"/>
    <w:rsid w:val="0077626E"/>
    <w:rsid w:val="0077642A"/>
    <w:rsid w:val="007832C8"/>
    <w:rsid w:val="00784D40"/>
    <w:rsid w:val="00785A46"/>
    <w:rsid w:val="00786980"/>
    <w:rsid w:val="00786EB6"/>
    <w:rsid w:val="007901F6"/>
    <w:rsid w:val="007946D9"/>
    <w:rsid w:val="007960F9"/>
    <w:rsid w:val="00796B7D"/>
    <w:rsid w:val="007A582E"/>
    <w:rsid w:val="007B1230"/>
    <w:rsid w:val="007D1865"/>
    <w:rsid w:val="007D37A4"/>
    <w:rsid w:val="007D4298"/>
    <w:rsid w:val="007E11BD"/>
    <w:rsid w:val="007E21E2"/>
    <w:rsid w:val="007E2988"/>
    <w:rsid w:val="00802B39"/>
    <w:rsid w:val="00804DAA"/>
    <w:rsid w:val="0081378C"/>
    <w:rsid w:val="008167D8"/>
    <w:rsid w:val="0082033E"/>
    <w:rsid w:val="00824F1B"/>
    <w:rsid w:val="0083562F"/>
    <w:rsid w:val="00842C83"/>
    <w:rsid w:val="0085380A"/>
    <w:rsid w:val="0085392E"/>
    <w:rsid w:val="008564EF"/>
    <w:rsid w:val="00861AD3"/>
    <w:rsid w:val="00863BB4"/>
    <w:rsid w:val="008652A9"/>
    <w:rsid w:val="008663E6"/>
    <w:rsid w:val="00870827"/>
    <w:rsid w:val="00870E8A"/>
    <w:rsid w:val="0087161F"/>
    <w:rsid w:val="008733CE"/>
    <w:rsid w:val="008827CE"/>
    <w:rsid w:val="0088331B"/>
    <w:rsid w:val="00886CE1"/>
    <w:rsid w:val="008905EF"/>
    <w:rsid w:val="008B2AA4"/>
    <w:rsid w:val="008B7B41"/>
    <w:rsid w:val="008C16CD"/>
    <w:rsid w:val="008C5183"/>
    <w:rsid w:val="008D3F96"/>
    <w:rsid w:val="008E54BD"/>
    <w:rsid w:val="008E56CA"/>
    <w:rsid w:val="008F62A0"/>
    <w:rsid w:val="00900D65"/>
    <w:rsid w:val="00901799"/>
    <w:rsid w:val="00910916"/>
    <w:rsid w:val="0091097B"/>
    <w:rsid w:val="00912BAE"/>
    <w:rsid w:val="00916727"/>
    <w:rsid w:val="00931799"/>
    <w:rsid w:val="009347C0"/>
    <w:rsid w:val="00935E33"/>
    <w:rsid w:val="00940CFC"/>
    <w:rsid w:val="00942FE7"/>
    <w:rsid w:val="009430FB"/>
    <w:rsid w:val="00951074"/>
    <w:rsid w:val="009567DD"/>
    <w:rsid w:val="00961D00"/>
    <w:rsid w:val="009622F0"/>
    <w:rsid w:val="00962FF9"/>
    <w:rsid w:val="00963DF9"/>
    <w:rsid w:val="009641D8"/>
    <w:rsid w:val="00971BD6"/>
    <w:rsid w:val="009749F4"/>
    <w:rsid w:val="00977D9B"/>
    <w:rsid w:val="00980522"/>
    <w:rsid w:val="00984BA7"/>
    <w:rsid w:val="009906B3"/>
    <w:rsid w:val="00995028"/>
    <w:rsid w:val="0099722A"/>
    <w:rsid w:val="009A3DBD"/>
    <w:rsid w:val="009A5AFC"/>
    <w:rsid w:val="009B0F91"/>
    <w:rsid w:val="009B29C3"/>
    <w:rsid w:val="009B5818"/>
    <w:rsid w:val="009C0E1A"/>
    <w:rsid w:val="009C1135"/>
    <w:rsid w:val="009C67A6"/>
    <w:rsid w:val="009C7B43"/>
    <w:rsid w:val="009D0E01"/>
    <w:rsid w:val="009D3035"/>
    <w:rsid w:val="009D38EF"/>
    <w:rsid w:val="009D4D02"/>
    <w:rsid w:val="009D661A"/>
    <w:rsid w:val="00A03F1A"/>
    <w:rsid w:val="00A047B0"/>
    <w:rsid w:val="00A1236B"/>
    <w:rsid w:val="00A138CB"/>
    <w:rsid w:val="00A148FB"/>
    <w:rsid w:val="00A2295C"/>
    <w:rsid w:val="00A25F6D"/>
    <w:rsid w:val="00A30DED"/>
    <w:rsid w:val="00A333F6"/>
    <w:rsid w:val="00A357EC"/>
    <w:rsid w:val="00A36EFE"/>
    <w:rsid w:val="00A433EE"/>
    <w:rsid w:val="00A46D0B"/>
    <w:rsid w:val="00A65019"/>
    <w:rsid w:val="00A842AD"/>
    <w:rsid w:val="00A90D5B"/>
    <w:rsid w:val="00A92D2D"/>
    <w:rsid w:val="00A97A9F"/>
    <w:rsid w:val="00AA143B"/>
    <w:rsid w:val="00AA304F"/>
    <w:rsid w:val="00AA609B"/>
    <w:rsid w:val="00AB105D"/>
    <w:rsid w:val="00AB630F"/>
    <w:rsid w:val="00AB6814"/>
    <w:rsid w:val="00AB6946"/>
    <w:rsid w:val="00AB7A00"/>
    <w:rsid w:val="00AB7AD0"/>
    <w:rsid w:val="00AC364B"/>
    <w:rsid w:val="00AC685E"/>
    <w:rsid w:val="00AD008A"/>
    <w:rsid w:val="00AD010D"/>
    <w:rsid w:val="00AD4067"/>
    <w:rsid w:val="00AE33D2"/>
    <w:rsid w:val="00AE38EC"/>
    <w:rsid w:val="00AE78A0"/>
    <w:rsid w:val="00AF09E5"/>
    <w:rsid w:val="00AF2129"/>
    <w:rsid w:val="00AF7393"/>
    <w:rsid w:val="00B00F34"/>
    <w:rsid w:val="00B04439"/>
    <w:rsid w:val="00B048D0"/>
    <w:rsid w:val="00B103C1"/>
    <w:rsid w:val="00B10FD2"/>
    <w:rsid w:val="00B317DC"/>
    <w:rsid w:val="00B34953"/>
    <w:rsid w:val="00B34C92"/>
    <w:rsid w:val="00B42229"/>
    <w:rsid w:val="00B426EF"/>
    <w:rsid w:val="00B4785F"/>
    <w:rsid w:val="00B61AEB"/>
    <w:rsid w:val="00B61F89"/>
    <w:rsid w:val="00B67E7E"/>
    <w:rsid w:val="00B70ABF"/>
    <w:rsid w:val="00B83FEF"/>
    <w:rsid w:val="00B94FC8"/>
    <w:rsid w:val="00B9651F"/>
    <w:rsid w:val="00BA5B05"/>
    <w:rsid w:val="00BA6598"/>
    <w:rsid w:val="00BA6B0D"/>
    <w:rsid w:val="00BA7552"/>
    <w:rsid w:val="00BB56CB"/>
    <w:rsid w:val="00BC1CAC"/>
    <w:rsid w:val="00BC58B8"/>
    <w:rsid w:val="00BD7597"/>
    <w:rsid w:val="00BE6A7B"/>
    <w:rsid w:val="00BE79C6"/>
    <w:rsid w:val="00BF65C2"/>
    <w:rsid w:val="00C02EC3"/>
    <w:rsid w:val="00C043CA"/>
    <w:rsid w:val="00C06FCF"/>
    <w:rsid w:val="00C10DF7"/>
    <w:rsid w:val="00C130D7"/>
    <w:rsid w:val="00C140CD"/>
    <w:rsid w:val="00C246BD"/>
    <w:rsid w:val="00C31C37"/>
    <w:rsid w:val="00C3305B"/>
    <w:rsid w:val="00C34802"/>
    <w:rsid w:val="00C37F0A"/>
    <w:rsid w:val="00C40870"/>
    <w:rsid w:val="00C415C6"/>
    <w:rsid w:val="00C4256E"/>
    <w:rsid w:val="00C45685"/>
    <w:rsid w:val="00C50437"/>
    <w:rsid w:val="00C655E9"/>
    <w:rsid w:val="00C6716B"/>
    <w:rsid w:val="00C75AA5"/>
    <w:rsid w:val="00C7607E"/>
    <w:rsid w:val="00C87C9A"/>
    <w:rsid w:val="00C97D00"/>
    <w:rsid w:val="00CA3F07"/>
    <w:rsid w:val="00CA7F29"/>
    <w:rsid w:val="00CB0985"/>
    <w:rsid w:val="00CB2190"/>
    <w:rsid w:val="00CB33CB"/>
    <w:rsid w:val="00CB73C4"/>
    <w:rsid w:val="00CC002F"/>
    <w:rsid w:val="00CC153D"/>
    <w:rsid w:val="00CC1D01"/>
    <w:rsid w:val="00CC3450"/>
    <w:rsid w:val="00CC36F6"/>
    <w:rsid w:val="00CC7CCE"/>
    <w:rsid w:val="00CD68DA"/>
    <w:rsid w:val="00CD7A12"/>
    <w:rsid w:val="00CE4FA3"/>
    <w:rsid w:val="00CF2FCA"/>
    <w:rsid w:val="00CF63A4"/>
    <w:rsid w:val="00D00499"/>
    <w:rsid w:val="00D0513E"/>
    <w:rsid w:val="00D117EE"/>
    <w:rsid w:val="00D169D1"/>
    <w:rsid w:val="00D1772C"/>
    <w:rsid w:val="00D20B43"/>
    <w:rsid w:val="00D20D20"/>
    <w:rsid w:val="00D23928"/>
    <w:rsid w:val="00D27B46"/>
    <w:rsid w:val="00D31AB0"/>
    <w:rsid w:val="00D354AC"/>
    <w:rsid w:val="00D36C77"/>
    <w:rsid w:val="00D534B4"/>
    <w:rsid w:val="00D73174"/>
    <w:rsid w:val="00D81281"/>
    <w:rsid w:val="00D824B5"/>
    <w:rsid w:val="00D91400"/>
    <w:rsid w:val="00D9286E"/>
    <w:rsid w:val="00D96C93"/>
    <w:rsid w:val="00DA36EE"/>
    <w:rsid w:val="00DA3D15"/>
    <w:rsid w:val="00DB40E9"/>
    <w:rsid w:val="00DC10F6"/>
    <w:rsid w:val="00DC50D2"/>
    <w:rsid w:val="00DC7FF3"/>
    <w:rsid w:val="00DD4A57"/>
    <w:rsid w:val="00DE220D"/>
    <w:rsid w:val="00DE2BD2"/>
    <w:rsid w:val="00DE34B7"/>
    <w:rsid w:val="00DF3C75"/>
    <w:rsid w:val="00DF77E9"/>
    <w:rsid w:val="00E01853"/>
    <w:rsid w:val="00E10063"/>
    <w:rsid w:val="00E15B16"/>
    <w:rsid w:val="00E20E69"/>
    <w:rsid w:val="00E20E86"/>
    <w:rsid w:val="00E23C32"/>
    <w:rsid w:val="00E31410"/>
    <w:rsid w:val="00E43510"/>
    <w:rsid w:val="00E452BE"/>
    <w:rsid w:val="00E46472"/>
    <w:rsid w:val="00E4784C"/>
    <w:rsid w:val="00E51480"/>
    <w:rsid w:val="00E52207"/>
    <w:rsid w:val="00E54A0F"/>
    <w:rsid w:val="00E57F5D"/>
    <w:rsid w:val="00E8185E"/>
    <w:rsid w:val="00E82F66"/>
    <w:rsid w:val="00E8793A"/>
    <w:rsid w:val="00E953ED"/>
    <w:rsid w:val="00E959E8"/>
    <w:rsid w:val="00E968A7"/>
    <w:rsid w:val="00EA59F7"/>
    <w:rsid w:val="00EA5A35"/>
    <w:rsid w:val="00EA75F0"/>
    <w:rsid w:val="00EA796E"/>
    <w:rsid w:val="00EB22B8"/>
    <w:rsid w:val="00EC0808"/>
    <w:rsid w:val="00EC29A6"/>
    <w:rsid w:val="00ED0126"/>
    <w:rsid w:val="00ED1052"/>
    <w:rsid w:val="00ED432D"/>
    <w:rsid w:val="00ED4D9B"/>
    <w:rsid w:val="00EE02F9"/>
    <w:rsid w:val="00EF2CFF"/>
    <w:rsid w:val="00EF66FA"/>
    <w:rsid w:val="00F03523"/>
    <w:rsid w:val="00F21C28"/>
    <w:rsid w:val="00F23AD5"/>
    <w:rsid w:val="00F35432"/>
    <w:rsid w:val="00F360DA"/>
    <w:rsid w:val="00F42338"/>
    <w:rsid w:val="00F45804"/>
    <w:rsid w:val="00F47DAC"/>
    <w:rsid w:val="00F51742"/>
    <w:rsid w:val="00F60B5E"/>
    <w:rsid w:val="00F65868"/>
    <w:rsid w:val="00F73FF9"/>
    <w:rsid w:val="00F77E91"/>
    <w:rsid w:val="00F813C9"/>
    <w:rsid w:val="00F832E6"/>
    <w:rsid w:val="00F83AA4"/>
    <w:rsid w:val="00F85FA8"/>
    <w:rsid w:val="00F86F31"/>
    <w:rsid w:val="00F93E0B"/>
    <w:rsid w:val="00F94D81"/>
    <w:rsid w:val="00F95EA9"/>
    <w:rsid w:val="00FA6A15"/>
    <w:rsid w:val="00FA7B99"/>
    <w:rsid w:val="00FB5AB0"/>
    <w:rsid w:val="00FB7149"/>
    <w:rsid w:val="00FC1C3C"/>
    <w:rsid w:val="00FC4DEA"/>
    <w:rsid w:val="00FD51CA"/>
    <w:rsid w:val="00FE00D3"/>
    <w:rsid w:val="00FE1506"/>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A98D"/>
  <w15:docId w15:val="{95B9443E-1893-40C9-ABEA-D78D2F2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EFE"/>
    <w:rPr>
      <w:rFonts w:ascii="Calibri" w:eastAsia="Times New Roman" w:hAnsi="Calibri" w:cs="Times New Roman"/>
    </w:rPr>
  </w:style>
  <w:style w:type="paragraph" w:styleId="Heading1">
    <w:name w:val="heading 1"/>
    <w:basedOn w:val="Normal"/>
    <w:next w:val="Normal"/>
    <w:link w:val="Heading1Char"/>
    <w:uiPriority w:val="9"/>
    <w:qFormat/>
    <w:rsid w:val="00170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81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E0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1703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81"/>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F94D81"/>
    <w:rPr>
      <w:b/>
      <w:bCs/>
    </w:rPr>
  </w:style>
  <w:style w:type="character" w:styleId="Hyperlink">
    <w:name w:val="Hyperlink"/>
    <w:basedOn w:val="DefaultParagraphFont"/>
    <w:uiPriority w:val="99"/>
    <w:unhideWhenUsed/>
    <w:rsid w:val="00751790"/>
    <w:rPr>
      <w:color w:val="0563C1"/>
      <w:u w:val="single"/>
    </w:rPr>
  </w:style>
  <w:style w:type="paragraph" w:styleId="ListParagraph">
    <w:name w:val="List Paragraph"/>
    <w:basedOn w:val="Normal"/>
    <w:uiPriority w:val="34"/>
    <w:qFormat/>
    <w:rsid w:val="00194DFF"/>
    <w:pPr>
      <w:spacing w:after="200" w:line="27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02EC3"/>
    <w:rPr>
      <w:color w:val="800080" w:themeColor="followedHyperlink"/>
      <w:u w:val="single"/>
    </w:rPr>
  </w:style>
  <w:style w:type="character" w:customStyle="1" w:styleId="Heading2Char">
    <w:name w:val="Heading 2 Char"/>
    <w:basedOn w:val="DefaultParagraphFont"/>
    <w:link w:val="Heading2"/>
    <w:uiPriority w:val="9"/>
    <w:semiHidden/>
    <w:rsid w:val="00D812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1281"/>
    <w:rPr>
      <w:rFonts w:ascii="Tahoma" w:hAnsi="Tahoma" w:cs="Tahoma"/>
      <w:sz w:val="16"/>
      <w:szCs w:val="16"/>
    </w:rPr>
  </w:style>
  <w:style w:type="character" w:customStyle="1" w:styleId="BalloonTextChar">
    <w:name w:val="Balloon Text Char"/>
    <w:basedOn w:val="DefaultParagraphFont"/>
    <w:link w:val="BalloonText"/>
    <w:uiPriority w:val="99"/>
    <w:semiHidden/>
    <w:rsid w:val="00D812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1E54"/>
    <w:rPr>
      <w:sz w:val="16"/>
      <w:szCs w:val="16"/>
    </w:rPr>
  </w:style>
  <w:style w:type="paragraph" w:styleId="CommentText">
    <w:name w:val="annotation text"/>
    <w:basedOn w:val="Normal"/>
    <w:link w:val="CommentTextChar"/>
    <w:uiPriority w:val="99"/>
    <w:semiHidden/>
    <w:unhideWhenUsed/>
    <w:rsid w:val="00091E54"/>
    <w:rPr>
      <w:sz w:val="20"/>
      <w:szCs w:val="20"/>
    </w:rPr>
  </w:style>
  <w:style w:type="character" w:customStyle="1" w:styleId="CommentTextChar">
    <w:name w:val="Comment Text Char"/>
    <w:basedOn w:val="DefaultParagraphFont"/>
    <w:link w:val="CommentText"/>
    <w:uiPriority w:val="99"/>
    <w:semiHidden/>
    <w:rsid w:val="00091E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E54"/>
    <w:rPr>
      <w:b/>
      <w:bCs/>
    </w:rPr>
  </w:style>
  <w:style w:type="character" w:customStyle="1" w:styleId="CommentSubjectChar">
    <w:name w:val="Comment Subject Char"/>
    <w:basedOn w:val="CommentTextChar"/>
    <w:link w:val="CommentSubject"/>
    <w:uiPriority w:val="99"/>
    <w:semiHidden/>
    <w:rsid w:val="00091E54"/>
    <w:rPr>
      <w:rFonts w:ascii="Calibri" w:eastAsia="Times New Roman" w:hAnsi="Calibri" w:cs="Times New Roman"/>
      <w:b/>
      <w:bCs/>
      <w:sz w:val="20"/>
      <w:szCs w:val="20"/>
    </w:rPr>
  </w:style>
  <w:style w:type="paragraph" w:styleId="BodyText">
    <w:name w:val="Body Text"/>
    <w:basedOn w:val="Normal"/>
    <w:link w:val="BodyTextChar"/>
    <w:uiPriority w:val="99"/>
    <w:semiHidden/>
    <w:unhideWhenUsed/>
    <w:rsid w:val="00B42229"/>
    <w:pPr>
      <w:spacing w:after="120"/>
    </w:pPr>
  </w:style>
  <w:style w:type="character" w:customStyle="1" w:styleId="BodyTextChar">
    <w:name w:val="Body Text Char"/>
    <w:basedOn w:val="DefaultParagraphFont"/>
    <w:link w:val="BodyText"/>
    <w:uiPriority w:val="99"/>
    <w:semiHidden/>
    <w:rsid w:val="00B42229"/>
    <w:rPr>
      <w:rFonts w:ascii="Calibri" w:eastAsia="Times New Roman" w:hAnsi="Calibri" w:cs="Times New Roman"/>
    </w:rPr>
  </w:style>
  <w:style w:type="paragraph" w:styleId="NoSpacing">
    <w:name w:val="No Spacing"/>
    <w:uiPriority w:val="1"/>
    <w:qFormat/>
    <w:rsid w:val="00590D7F"/>
    <w:rPr>
      <w:rFonts w:ascii="Arial" w:eastAsia="Times New Roman" w:hAnsi="Arial" w:cs="Times New Roman"/>
      <w:color w:val="000000"/>
      <w:kern w:val="28"/>
      <w:sz w:val="24"/>
      <w:szCs w:val="20"/>
      <w14:ligatures w14:val="standard"/>
      <w14:cntxtAlts/>
    </w:rPr>
  </w:style>
  <w:style w:type="character" w:customStyle="1" w:styleId="Heading3Char">
    <w:name w:val="Heading 3 Char"/>
    <w:basedOn w:val="DefaultParagraphFont"/>
    <w:link w:val="Heading3"/>
    <w:uiPriority w:val="9"/>
    <w:semiHidden/>
    <w:rsid w:val="009D0E01"/>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2345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45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45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453C"/>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E51480"/>
    <w:rPr>
      <w:rFonts w:eastAsiaTheme="minorHAnsi" w:cstheme="minorBidi"/>
      <w:szCs w:val="21"/>
    </w:rPr>
  </w:style>
  <w:style w:type="character" w:customStyle="1" w:styleId="PlainTextChar">
    <w:name w:val="Plain Text Char"/>
    <w:basedOn w:val="DefaultParagraphFont"/>
    <w:link w:val="PlainText"/>
    <w:uiPriority w:val="99"/>
    <w:semiHidden/>
    <w:rsid w:val="00E51480"/>
    <w:rPr>
      <w:rFonts w:ascii="Calibri" w:hAnsi="Calibri"/>
      <w:szCs w:val="21"/>
    </w:rPr>
  </w:style>
  <w:style w:type="table" w:styleId="TableGrid">
    <w:name w:val="Table Grid"/>
    <w:basedOn w:val="TableNormal"/>
    <w:uiPriority w:val="39"/>
    <w:rsid w:val="00F6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D73"/>
    <w:rPr>
      <w:color w:val="808080"/>
      <w:shd w:val="clear" w:color="auto" w:fill="E6E6E6"/>
    </w:rPr>
  </w:style>
  <w:style w:type="character" w:customStyle="1" w:styleId="Heading1Char">
    <w:name w:val="Heading 1 Char"/>
    <w:basedOn w:val="DefaultParagraphFont"/>
    <w:link w:val="Heading1"/>
    <w:uiPriority w:val="9"/>
    <w:rsid w:val="00170335"/>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17033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3024C"/>
    <w:pPr>
      <w:tabs>
        <w:tab w:val="center" w:pos="4680"/>
        <w:tab w:val="right" w:pos="9360"/>
      </w:tabs>
    </w:pPr>
  </w:style>
  <w:style w:type="character" w:customStyle="1" w:styleId="HeaderChar">
    <w:name w:val="Header Char"/>
    <w:basedOn w:val="DefaultParagraphFont"/>
    <w:link w:val="Header"/>
    <w:uiPriority w:val="99"/>
    <w:rsid w:val="0013024C"/>
    <w:rPr>
      <w:rFonts w:ascii="Calibri" w:eastAsia="Times New Roman" w:hAnsi="Calibri" w:cs="Times New Roman"/>
    </w:rPr>
  </w:style>
  <w:style w:type="paragraph" w:styleId="Footer">
    <w:name w:val="footer"/>
    <w:basedOn w:val="Normal"/>
    <w:link w:val="FooterChar"/>
    <w:uiPriority w:val="99"/>
    <w:unhideWhenUsed/>
    <w:rsid w:val="0013024C"/>
    <w:pPr>
      <w:tabs>
        <w:tab w:val="center" w:pos="4680"/>
        <w:tab w:val="right" w:pos="9360"/>
      </w:tabs>
    </w:pPr>
  </w:style>
  <w:style w:type="character" w:customStyle="1" w:styleId="FooterChar">
    <w:name w:val="Footer Char"/>
    <w:basedOn w:val="DefaultParagraphFont"/>
    <w:link w:val="Footer"/>
    <w:uiPriority w:val="99"/>
    <w:rsid w:val="0013024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248">
      <w:bodyDiv w:val="1"/>
      <w:marLeft w:val="0"/>
      <w:marRight w:val="0"/>
      <w:marTop w:val="0"/>
      <w:marBottom w:val="0"/>
      <w:divBdr>
        <w:top w:val="none" w:sz="0" w:space="0" w:color="auto"/>
        <w:left w:val="none" w:sz="0" w:space="0" w:color="auto"/>
        <w:bottom w:val="none" w:sz="0" w:space="0" w:color="auto"/>
        <w:right w:val="none" w:sz="0" w:space="0" w:color="auto"/>
      </w:divBdr>
    </w:div>
    <w:div w:id="110323011">
      <w:bodyDiv w:val="1"/>
      <w:marLeft w:val="0"/>
      <w:marRight w:val="0"/>
      <w:marTop w:val="0"/>
      <w:marBottom w:val="0"/>
      <w:divBdr>
        <w:top w:val="none" w:sz="0" w:space="0" w:color="auto"/>
        <w:left w:val="none" w:sz="0" w:space="0" w:color="auto"/>
        <w:bottom w:val="none" w:sz="0" w:space="0" w:color="auto"/>
        <w:right w:val="none" w:sz="0" w:space="0" w:color="auto"/>
      </w:divBdr>
    </w:div>
    <w:div w:id="135029450">
      <w:bodyDiv w:val="1"/>
      <w:marLeft w:val="0"/>
      <w:marRight w:val="0"/>
      <w:marTop w:val="0"/>
      <w:marBottom w:val="0"/>
      <w:divBdr>
        <w:top w:val="none" w:sz="0" w:space="0" w:color="auto"/>
        <w:left w:val="none" w:sz="0" w:space="0" w:color="auto"/>
        <w:bottom w:val="none" w:sz="0" w:space="0" w:color="auto"/>
        <w:right w:val="none" w:sz="0" w:space="0" w:color="auto"/>
      </w:divBdr>
    </w:div>
    <w:div w:id="165485140">
      <w:bodyDiv w:val="1"/>
      <w:marLeft w:val="0"/>
      <w:marRight w:val="0"/>
      <w:marTop w:val="0"/>
      <w:marBottom w:val="0"/>
      <w:divBdr>
        <w:top w:val="none" w:sz="0" w:space="0" w:color="auto"/>
        <w:left w:val="none" w:sz="0" w:space="0" w:color="auto"/>
        <w:bottom w:val="none" w:sz="0" w:space="0" w:color="auto"/>
        <w:right w:val="none" w:sz="0" w:space="0" w:color="auto"/>
      </w:divBdr>
      <w:divsChild>
        <w:div w:id="138304382">
          <w:marLeft w:val="0"/>
          <w:marRight w:val="0"/>
          <w:marTop w:val="0"/>
          <w:marBottom w:val="0"/>
          <w:divBdr>
            <w:top w:val="none" w:sz="0" w:space="0" w:color="auto"/>
            <w:left w:val="none" w:sz="0" w:space="0" w:color="auto"/>
            <w:bottom w:val="none" w:sz="0" w:space="0" w:color="auto"/>
            <w:right w:val="none" w:sz="0" w:space="0" w:color="auto"/>
          </w:divBdr>
          <w:divsChild>
            <w:div w:id="1804106938">
              <w:marLeft w:val="0"/>
              <w:marRight w:val="0"/>
              <w:marTop w:val="0"/>
              <w:marBottom w:val="0"/>
              <w:divBdr>
                <w:top w:val="none" w:sz="0" w:space="0" w:color="auto"/>
                <w:left w:val="none" w:sz="0" w:space="0" w:color="auto"/>
                <w:bottom w:val="none" w:sz="0" w:space="0" w:color="auto"/>
                <w:right w:val="none" w:sz="0" w:space="0" w:color="auto"/>
              </w:divBdr>
              <w:divsChild>
                <w:div w:id="1958563605">
                  <w:marLeft w:val="0"/>
                  <w:marRight w:val="0"/>
                  <w:marTop w:val="0"/>
                  <w:marBottom w:val="0"/>
                  <w:divBdr>
                    <w:top w:val="none" w:sz="0" w:space="0" w:color="auto"/>
                    <w:left w:val="none" w:sz="0" w:space="0" w:color="auto"/>
                    <w:bottom w:val="none" w:sz="0" w:space="0" w:color="auto"/>
                    <w:right w:val="none" w:sz="0" w:space="0" w:color="auto"/>
                  </w:divBdr>
                  <w:divsChild>
                    <w:div w:id="594020762">
                      <w:marLeft w:val="0"/>
                      <w:marRight w:val="0"/>
                      <w:marTop w:val="0"/>
                      <w:marBottom w:val="0"/>
                      <w:divBdr>
                        <w:top w:val="none" w:sz="0" w:space="0" w:color="auto"/>
                        <w:left w:val="none" w:sz="0" w:space="0" w:color="auto"/>
                        <w:bottom w:val="none" w:sz="0" w:space="0" w:color="auto"/>
                        <w:right w:val="none" w:sz="0" w:space="0" w:color="auto"/>
                      </w:divBdr>
                      <w:divsChild>
                        <w:div w:id="473258181">
                          <w:marLeft w:val="0"/>
                          <w:marRight w:val="0"/>
                          <w:marTop w:val="0"/>
                          <w:marBottom w:val="0"/>
                          <w:divBdr>
                            <w:top w:val="none" w:sz="0" w:space="0" w:color="auto"/>
                            <w:left w:val="none" w:sz="0" w:space="0" w:color="auto"/>
                            <w:bottom w:val="none" w:sz="0" w:space="0" w:color="auto"/>
                            <w:right w:val="none" w:sz="0" w:space="0" w:color="auto"/>
                          </w:divBdr>
                          <w:divsChild>
                            <w:div w:id="667362774">
                              <w:marLeft w:val="0"/>
                              <w:marRight w:val="0"/>
                              <w:marTop w:val="0"/>
                              <w:marBottom w:val="0"/>
                              <w:divBdr>
                                <w:top w:val="none" w:sz="0" w:space="0" w:color="auto"/>
                                <w:left w:val="none" w:sz="0" w:space="0" w:color="auto"/>
                                <w:bottom w:val="none" w:sz="0" w:space="0" w:color="auto"/>
                                <w:right w:val="none" w:sz="0" w:space="0" w:color="auto"/>
                              </w:divBdr>
                              <w:divsChild>
                                <w:div w:id="1327201196">
                                  <w:marLeft w:val="150"/>
                                  <w:marRight w:val="150"/>
                                  <w:marTop w:val="0"/>
                                  <w:marBottom w:val="0"/>
                                  <w:divBdr>
                                    <w:top w:val="none" w:sz="0" w:space="0" w:color="auto"/>
                                    <w:left w:val="none" w:sz="0" w:space="0" w:color="auto"/>
                                    <w:bottom w:val="none" w:sz="0" w:space="0" w:color="auto"/>
                                    <w:right w:val="none" w:sz="0" w:space="0" w:color="auto"/>
                                  </w:divBdr>
                                  <w:divsChild>
                                    <w:div w:id="434711951">
                                      <w:marLeft w:val="150"/>
                                      <w:marRight w:val="150"/>
                                      <w:marTop w:val="0"/>
                                      <w:marBottom w:val="0"/>
                                      <w:divBdr>
                                        <w:top w:val="none" w:sz="0" w:space="0" w:color="auto"/>
                                        <w:left w:val="none" w:sz="0" w:space="0" w:color="auto"/>
                                        <w:bottom w:val="none" w:sz="0" w:space="0" w:color="auto"/>
                                        <w:right w:val="none" w:sz="0" w:space="0" w:color="auto"/>
                                      </w:divBdr>
                                      <w:divsChild>
                                        <w:div w:id="116948348">
                                          <w:marLeft w:val="150"/>
                                          <w:marRight w:val="150"/>
                                          <w:marTop w:val="0"/>
                                          <w:marBottom w:val="0"/>
                                          <w:divBdr>
                                            <w:top w:val="none" w:sz="0" w:space="0" w:color="auto"/>
                                            <w:left w:val="none" w:sz="0" w:space="0" w:color="auto"/>
                                            <w:bottom w:val="none" w:sz="0" w:space="0" w:color="auto"/>
                                            <w:right w:val="none" w:sz="0" w:space="0" w:color="auto"/>
                                          </w:divBdr>
                                          <w:divsChild>
                                            <w:div w:id="13622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7204">
      <w:bodyDiv w:val="1"/>
      <w:marLeft w:val="0"/>
      <w:marRight w:val="0"/>
      <w:marTop w:val="0"/>
      <w:marBottom w:val="0"/>
      <w:divBdr>
        <w:top w:val="none" w:sz="0" w:space="0" w:color="auto"/>
        <w:left w:val="none" w:sz="0" w:space="0" w:color="auto"/>
        <w:bottom w:val="none" w:sz="0" w:space="0" w:color="auto"/>
        <w:right w:val="none" w:sz="0" w:space="0" w:color="auto"/>
      </w:divBdr>
    </w:div>
    <w:div w:id="214005458">
      <w:bodyDiv w:val="1"/>
      <w:marLeft w:val="0"/>
      <w:marRight w:val="0"/>
      <w:marTop w:val="0"/>
      <w:marBottom w:val="0"/>
      <w:divBdr>
        <w:top w:val="none" w:sz="0" w:space="0" w:color="auto"/>
        <w:left w:val="none" w:sz="0" w:space="0" w:color="auto"/>
        <w:bottom w:val="none" w:sz="0" w:space="0" w:color="auto"/>
        <w:right w:val="none" w:sz="0" w:space="0" w:color="auto"/>
      </w:divBdr>
    </w:div>
    <w:div w:id="285892047">
      <w:bodyDiv w:val="1"/>
      <w:marLeft w:val="0"/>
      <w:marRight w:val="0"/>
      <w:marTop w:val="0"/>
      <w:marBottom w:val="0"/>
      <w:divBdr>
        <w:top w:val="none" w:sz="0" w:space="0" w:color="auto"/>
        <w:left w:val="none" w:sz="0" w:space="0" w:color="auto"/>
        <w:bottom w:val="none" w:sz="0" w:space="0" w:color="auto"/>
        <w:right w:val="none" w:sz="0" w:space="0" w:color="auto"/>
      </w:divBdr>
      <w:divsChild>
        <w:div w:id="850804083">
          <w:marLeft w:val="0"/>
          <w:marRight w:val="0"/>
          <w:marTop w:val="0"/>
          <w:marBottom w:val="0"/>
          <w:divBdr>
            <w:top w:val="none" w:sz="0" w:space="0" w:color="auto"/>
            <w:left w:val="none" w:sz="0" w:space="0" w:color="auto"/>
            <w:bottom w:val="none" w:sz="0" w:space="0" w:color="auto"/>
            <w:right w:val="none" w:sz="0" w:space="0" w:color="auto"/>
          </w:divBdr>
          <w:divsChild>
            <w:div w:id="877083173">
              <w:marLeft w:val="0"/>
              <w:marRight w:val="0"/>
              <w:marTop w:val="0"/>
              <w:marBottom w:val="0"/>
              <w:divBdr>
                <w:top w:val="none" w:sz="0" w:space="0" w:color="auto"/>
                <w:left w:val="none" w:sz="0" w:space="0" w:color="auto"/>
                <w:bottom w:val="none" w:sz="0" w:space="0" w:color="auto"/>
                <w:right w:val="none" w:sz="0" w:space="0" w:color="auto"/>
              </w:divBdr>
              <w:divsChild>
                <w:div w:id="1225987218">
                  <w:marLeft w:val="0"/>
                  <w:marRight w:val="0"/>
                  <w:marTop w:val="0"/>
                  <w:marBottom w:val="0"/>
                  <w:divBdr>
                    <w:top w:val="none" w:sz="0" w:space="0" w:color="auto"/>
                    <w:left w:val="none" w:sz="0" w:space="0" w:color="auto"/>
                    <w:bottom w:val="none" w:sz="0" w:space="0" w:color="auto"/>
                    <w:right w:val="none" w:sz="0" w:space="0" w:color="auto"/>
                  </w:divBdr>
                  <w:divsChild>
                    <w:div w:id="1573854745">
                      <w:marLeft w:val="0"/>
                      <w:marRight w:val="0"/>
                      <w:marTop w:val="0"/>
                      <w:marBottom w:val="0"/>
                      <w:divBdr>
                        <w:top w:val="none" w:sz="0" w:space="0" w:color="auto"/>
                        <w:left w:val="none" w:sz="0" w:space="0" w:color="auto"/>
                        <w:bottom w:val="none" w:sz="0" w:space="0" w:color="auto"/>
                        <w:right w:val="none" w:sz="0" w:space="0" w:color="auto"/>
                      </w:divBdr>
                      <w:divsChild>
                        <w:div w:id="68118404">
                          <w:marLeft w:val="0"/>
                          <w:marRight w:val="0"/>
                          <w:marTop w:val="0"/>
                          <w:marBottom w:val="0"/>
                          <w:divBdr>
                            <w:top w:val="none" w:sz="0" w:space="0" w:color="auto"/>
                            <w:left w:val="none" w:sz="0" w:space="0" w:color="auto"/>
                            <w:bottom w:val="none" w:sz="0" w:space="0" w:color="auto"/>
                            <w:right w:val="none" w:sz="0" w:space="0" w:color="auto"/>
                          </w:divBdr>
                          <w:divsChild>
                            <w:div w:id="1650936427">
                              <w:marLeft w:val="0"/>
                              <w:marRight w:val="0"/>
                              <w:marTop w:val="0"/>
                              <w:marBottom w:val="0"/>
                              <w:divBdr>
                                <w:top w:val="none" w:sz="0" w:space="0" w:color="auto"/>
                                <w:left w:val="none" w:sz="0" w:space="0" w:color="auto"/>
                                <w:bottom w:val="none" w:sz="0" w:space="0" w:color="auto"/>
                                <w:right w:val="none" w:sz="0" w:space="0" w:color="auto"/>
                              </w:divBdr>
                              <w:divsChild>
                                <w:div w:id="1465004752">
                                  <w:marLeft w:val="0"/>
                                  <w:marRight w:val="0"/>
                                  <w:marTop w:val="0"/>
                                  <w:marBottom w:val="0"/>
                                  <w:divBdr>
                                    <w:top w:val="none" w:sz="0" w:space="0" w:color="auto"/>
                                    <w:left w:val="none" w:sz="0" w:space="0" w:color="auto"/>
                                    <w:bottom w:val="none" w:sz="0" w:space="0" w:color="auto"/>
                                    <w:right w:val="none" w:sz="0" w:space="0" w:color="auto"/>
                                  </w:divBdr>
                                  <w:divsChild>
                                    <w:div w:id="315499735">
                                      <w:marLeft w:val="0"/>
                                      <w:marRight w:val="0"/>
                                      <w:marTop w:val="0"/>
                                      <w:marBottom w:val="0"/>
                                      <w:divBdr>
                                        <w:top w:val="none" w:sz="0" w:space="0" w:color="auto"/>
                                        <w:left w:val="none" w:sz="0" w:space="0" w:color="auto"/>
                                        <w:bottom w:val="none" w:sz="0" w:space="0" w:color="auto"/>
                                        <w:right w:val="none" w:sz="0" w:space="0" w:color="auto"/>
                                      </w:divBdr>
                                      <w:divsChild>
                                        <w:div w:id="4816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62966">
      <w:bodyDiv w:val="1"/>
      <w:marLeft w:val="0"/>
      <w:marRight w:val="0"/>
      <w:marTop w:val="0"/>
      <w:marBottom w:val="0"/>
      <w:divBdr>
        <w:top w:val="none" w:sz="0" w:space="0" w:color="auto"/>
        <w:left w:val="none" w:sz="0" w:space="0" w:color="auto"/>
        <w:bottom w:val="none" w:sz="0" w:space="0" w:color="auto"/>
        <w:right w:val="none" w:sz="0" w:space="0" w:color="auto"/>
      </w:divBdr>
    </w:div>
    <w:div w:id="406537940">
      <w:bodyDiv w:val="1"/>
      <w:marLeft w:val="0"/>
      <w:marRight w:val="0"/>
      <w:marTop w:val="0"/>
      <w:marBottom w:val="0"/>
      <w:divBdr>
        <w:top w:val="none" w:sz="0" w:space="0" w:color="auto"/>
        <w:left w:val="none" w:sz="0" w:space="0" w:color="auto"/>
        <w:bottom w:val="none" w:sz="0" w:space="0" w:color="auto"/>
        <w:right w:val="none" w:sz="0" w:space="0" w:color="auto"/>
      </w:divBdr>
    </w:div>
    <w:div w:id="445193517">
      <w:bodyDiv w:val="1"/>
      <w:marLeft w:val="0"/>
      <w:marRight w:val="0"/>
      <w:marTop w:val="0"/>
      <w:marBottom w:val="0"/>
      <w:divBdr>
        <w:top w:val="none" w:sz="0" w:space="0" w:color="auto"/>
        <w:left w:val="none" w:sz="0" w:space="0" w:color="auto"/>
        <w:bottom w:val="none" w:sz="0" w:space="0" w:color="auto"/>
        <w:right w:val="none" w:sz="0" w:space="0" w:color="auto"/>
      </w:divBdr>
    </w:div>
    <w:div w:id="452753179">
      <w:bodyDiv w:val="1"/>
      <w:marLeft w:val="0"/>
      <w:marRight w:val="0"/>
      <w:marTop w:val="0"/>
      <w:marBottom w:val="0"/>
      <w:divBdr>
        <w:top w:val="none" w:sz="0" w:space="0" w:color="auto"/>
        <w:left w:val="none" w:sz="0" w:space="0" w:color="auto"/>
        <w:bottom w:val="none" w:sz="0" w:space="0" w:color="auto"/>
        <w:right w:val="none" w:sz="0" w:space="0" w:color="auto"/>
      </w:divBdr>
    </w:div>
    <w:div w:id="457457185">
      <w:bodyDiv w:val="1"/>
      <w:marLeft w:val="0"/>
      <w:marRight w:val="0"/>
      <w:marTop w:val="0"/>
      <w:marBottom w:val="0"/>
      <w:divBdr>
        <w:top w:val="none" w:sz="0" w:space="0" w:color="auto"/>
        <w:left w:val="none" w:sz="0" w:space="0" w:color="auto"/>
        <w:bottom w:val="none" w:sz="0" w:space="0" w:color="auto"/>
        <w:right w:val="none" w:sz="0" w:space="0" w:color="auto"/>
      </w:divBdr>
      <w:divsChild>
        <w:div w:id="934896751">
          <w:marLeft w:val="0"/>
          <w:marRight w:val="0"/>
          <w:marTop w:val="0"/>
          <w:marBottom w:val="0"/>
          <w:divBdr>
            <w:top w:val="none" w:sz="0" w:space="0" w:color="auto"/>
            <w:left w:val="none" w:sz="0" w:space="0" w:color="auto"/>
            <w:bottom w:val="none" w:sz="0" w:space="0" w:color="auto"/>
            <w:right w:val="none" w:sz="0" w:space="0" w:color="auto"/>
          </w:divBdr>
          <w:divsChild>
            <w:div w:id="2104647174">
              <w:marLeft w:val="0"/>
              <w:marRight w:val="0"/>
              <w:marTop w:val="0"/>
              <w:marBottom w:val="0"/>
              <w:divBdr>
                <w:top w:val="none" w:sz="0" w:space="0" w:color="auto"/>
                <w:left w:val="none" w:sz="0" w:space="0" w:color="auto"/>
                <w:bottom w:val="none" w:sz="0" w:space="0" w:color="auto"/>
                <w:right w:val="none" w:sz="0" w:space="0" w:color="auto"/>
              </w:divBdr>
              <w:divsChild>
                <w:div w:id="1354188111">
                  <w:marLeft w:val="0"/>
                  <w:marRight w:val="0"/>
                  <w:marTop w:val="0"/>
                  <w:marBottom w:val="0"/>
                  <w:divBdr>
                    <w:top w:val="none" w:sz="0" w:space="0" w:color="auto"/>
                    <w:left w:val="none" w:sz="0" w:space="0" w:color="auto"/>
                    <w:bottom w:val="none" w:sz="0" w:space="0" w:color="auto"/>
                    <w:right w:val="none" w:sz="0" w:space="0" w:color="auto"/>
                  </w:divBdr>
                  <w:divsChild>
                    <w:div w:id="2013868618">
                      <w:marLeft w:val="0"/>
                      <w:marRight w:val="0"/>
                      <w:marTop w:val="0"/>
                      <w:marBottom w:val="0"/>
                      <w:divBdr>
                        <w:top w:val="none" w:sz="0" w:space="0" w:color="auto"/>
                        <w:left w:val="none" w:sz="0" w:space="0" w:color="auto"/>
                        <w:bottom w:val="none" w:sz="0" w:space="0" w:color="auto"/>
                        <w:right w:val="none" w:sz="0" w:space="0" w:color="auto"/>
                      </w:divBdr>
                      <w:divsChild>
                        <w:div w:id="136729889">
                          <w:marLeft w:val="0"/>
                          <w:marRight w:val="0"/>
                          <w:marTop w:val="0"/>
                          <w:marBottom w:val="0"/>
                          <w:divBdr>
                            <w:top w:val="none" w:sz="0" w:space="0" w:color="auto"/>
                            <w:left w:val="none" w:sz="0" w:space="0" w:color="auto"/>
                            <w:bottom w:val="none" w:sz="0" w:space="0" w:color="auto"/>
                            <w:right w:val="none" w:sz="0" w:space="0" w:color="auto"/>
                          </w:divBdr>
                          <w:divsChild>
                            <w:div w:id="898857466">
                              <w:marLeft w:val="0"/>
                              <w:marRight w:val="0"/>
                              <w:marTop w:val="0"/>
                              <w:marBottom w:val="0"/>
                              <w:divBdr>
                                <w:top w:val="none" w:sz="0" w:space="0" w:color="auto"/>
                                <w:left w:val="none" w:sz="0" w:space="0" w:color="auto"/>
                                <w:bottom w:val="none" w:sz="0" w:space="0" w:color="auto"/>
                                <w:right w:val="none" w:sz="0" w:space="0" w:color="auto"/>
                              </w:divBdr>
                              <w:divsChild>
                                <w:div w:id="325129706">
                                  <w:marLeft w:val="0"/>
                                  <w:marRight w:val="0"/>
                                  <w:marTop w:val="0"/>
                                  <w:marBottom w:val="0"/>
                                  <w:divBdr>
                                    <w:top w:val="none" w:sz="0" w:space="0" w:color="auto"/>
                                    <w:left w:val="none" w:sz="0" w:space="0" w:color="auto"/>
                                    <w:bottom w:val="none" w:sz="0" w:space="0" w:color="auto"/>
                                    <w:right w:val="none" w:sz="0" w:space="0" w:color="auto"/>
                                  </w:divBdr>
                                  <w:divsChild>
                                    <w:div w:id="1825270435">
                                      <w:marLeft w:val="0"/>
                                      <w:marRight w:val="0"/>
                                      <w:marTop w:val="0"/>
                                      <w:marBottom w:val="0"/>
                                      <w:divBdr>
                                        <w:top w:val="none" w:sz="0" w:space="0" w:color="auto"/>
                                        <w:left w:val="none" w:sz="0" w:space="0" w:color="auto"/>
                                        <w:bottom w:val="none" w:sz="0" w:space="0" w:color="auto"/>
                                        <w:right w:val="none" w:sz="0" w:space="0" w:color="auto"/>
                                      </w:divBdr>
                                      <w:divsChild>
                                        <w:div w:id="374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520031">
      <w:bodyDiv w:val="1"/>
      <w:marLeft w:val="0"/>
      <w:marRight w:val="0"/>
      <w:marTop w:val="0"/>
      <w:marBottom w:val="0"/>
      <w:divBdr>
        <w:top w:val="none" w:sz="0" w:space="0" w:color="auto"/>
        <w:left w:val="none" w:sz="0" w:space="0" w:color="auto"/>
        <w:bottom w:val="none" w:sz="0" w:space="0" w:color="auto"/>
        <w:right w:val="none" w:sz="0" w:space="0" w:color="auto"/>
      </w:divBdr>
    </w:div>
    <w:div w:id="516964009">
      <w:bodyDiv w:val="1"/>
      <w:marLeft w:val="0"/>
      <w:marRight w:val="0"/>
      <w:marTop w:val="0"/>
      <w:marBottom w:val="0"/>
      <w:divBdr>
        <w:top w:val="none" w:sz="0" w:space="0" w:color="auto"/>
        <w:left w:val="none" w:sz="0" w:space="0" w:color="auto"/>
        <w:bottom w:val="none" w:sz="0" w:space="0" w:color="auto"/>
        <w:right w:val="none" w:sz="0" w:space="0" w:color="auto"/>
      </w:divBdr>
    </w:div>
    <w:div w:id="557714133">
      <w:bodyDiv w:val="1"/>
      <w:marLeft w:val="0"/>
      <w:marRight w:val="0"/>
      <w:marTop w:val="0"/>
      <w:marBottom w:val="0"/>
      <w:divBdr>
        <w:top w:val="none" w:sz="0" w:space="0" w:color="auto"/>
        <w:left w:val="none" w:sz="0" w:space="0" w:color="auto"/>
        <w:bottom w:val="none" w:sz="0" w:space="0" w:color="auto"/>
        <w:right w:val="none" w:sz="0" w:space="0" w:color="auto"/>
      </w:divBdr>
    </w:div>
    <w:div w:id="584188770">
      <w:bodyDiv w:val="1"/>
      <w:marLeft w:val="0"/>
      <w:marRight w:val="0"/>
      <w:marTop w:val="0"/>
      <w:marBottom w:val="0"/>
      <w:divBdr>
        <w:top w:val="none" w:sz="0" w:space="0" w:color="auto"/>
        <w:left w:val="none" w:sz="0" w:space="0" w:color="auto"/>
        <w:bottom w:val="none" w:sz="0" w:space="0" w:color="auto"/>
        <w:right w:val="none" w:sz="0" w:space="0" w:color="auto"/>
      </w:divBdr>
    </w:div>
    <w:div w:id="647631364">
      <w:bodyDiv w:val="1"/>
      <w:marLeft w:val="0"/>
      <w:marRight w:val="0"/>
      <w:marTop w:val="0"/>
      <w:marBottom w:val="0"/>
      <w:divBdr>
        <w:top w:val="none" w:sz="0" w:space="0" w:color="auto"/>
        <w:left w:val="none" w:sz="0" w:space="0" w:color="auto"/>
        <w:bottom w:val="none" w:sz="0" w:space="0" w:color="auto"/>
        <w:right w:val="none" w:sz="0" w:space="0" w:color="auto"/>
      </w:divBdr>
    </w:div>
    <w:div w:id="787049020">
      <w:bodyDiv w:val="1"/>
      <w:marLeft w:val="0"/>
      <w:marRight w:val="0"/>
      <w:marTop w:val="0"/>
      <w:marBottom w:val="0"/>
      <w:divBdr>
        <w:top w:val="none" w:sz="0" w:space="0" w:color="auto"/>
        <w:left w:val="none" w:sz="0" w:space="0" w:color="auto"/>
        <w:bottom w:val="none" w:sz="0" w:space="0" w:color="auto"/>
        <w:right w:val="none" w:sz="0" w:space="0" w:color="auto"/>
      </w:divBdr>
    </w:div>
    <w:div w:id="798914066">
      <w:bodyDiv w:val="1"/>
      <w:marLeft w:val="0"/>
      <w:marRight w:val="0"/>
      <w:marTop w:val="0"/>
      <w:marBottom w:val="0"/>
      <w:divBdr>
        <w:top w:val="none" w:sz="0" w:space="0" w:color="auto"/>
        <w:left w:val="none" w:sz="0" w:space="0" w:color="auto"/>
        <w:bottom w:val="none" w:sz="0" w:space="0" w:color="auto"/>
        <w:right w:val="none" w:sz="0" w:space="0" w:color="auto"/>
      </w:divBdr>
    </w:div>
    <w:div w:id="844587883">
      <w:bodyDiv w:val="1"/>
      <w:marLeft w:val="0"/>
      <w:marRight w:val="0"/>
      <w:marTop w:val="0"/>
      <w:marBottom w:val="0"/>
      <w:divBdr>
        <w:top w:val="none" w:sz="0" w:space="0" w:color="auto"/>
        <w:left w:val="none" w:sz="0" w:space="0" w:color="auto"/>
        <w:bottom w:val="none" w:sz="0" w:space="0" w:color="auto"/>
        <w:right w:val="none" w:sz="0" w:space="0" w:color="auto"/>
      </w:divBdr>
    </w:div>
    <w:div w:id="900943458">
      <w:bodyDiv w:val="1"/>
      <w:marLeft w:val="0"/>
      <w:marRight w:val="0"/>
      <w:marTop w:val="0"/>
      <w:marBottom w:val="0"/>
      <w:divBdr>
        <w:top w:val="none" w:sz="0" w:space="0" w:color="auto"/>
        <w:left w:val="none" w:sz="0" w:space="0" w:color="auto"/>
        <w:bottom w:val="none" w:sz="0" w:space="0" w:color="auto"/>
        <w:right w:val="none" w:sz="0" w:space="0" w:color="auto"/>
      </w:divBdr>
    </w:div>
    <w:div w:id="995064034">
      <w:bodyDiv w:val="1"/>
      <w:marLeft w:val="0"/>
      <w:marRight w:val="0"/>
      <w:marTop w:val="0"/>
      <w:marBottom w:val="0"/>
      <w:divBdr>
        <w:top w:val="none" w:sz="0" w:space="0" w:color="auto"/>
        <w:left w:val="none" w:sz="0" w:space="0" w:color="auto"/>
        <w:bottom w:val="none" w:sz="0" w:space="0" w:color="auto"/>
        <w:right w:val="none" w:sz="0" w:space="0" w:color="auto"/>
      </w:divBdr>
    </w:div>
    <w:div w:id="1051614449">
      <w:bodyDiv w:val="1"/>
      <w:marLeft w:val="0"/>
      <w:marRight w:val="0"/>
      <w:marTop w:val="0"/>
      <w:marBottom w:val="0"/>
      <w:divBdr>
        <w:top w:val="none" w:sz="0" w:space="0" w:color="auto"/>
        <w:left w:val="none" w:sz="0" w:space="0" w:color="auto"/>
        <w:bottom w:val="none" w:sz="0" w:space="0" w:color="auto"/>
        <w:right w:val="none" w:sz="0" w:space="0" w:color="auto"/>
      </w:divBdr>
    </w:div>
    <w:div w:id="1117722381">
      <w:bodyDiv w:val="1"/>
      <w:marLeft w:val="0"/>
      <w:marRight w:val="0"/>
      <w:marTop w:val="0"/>
      <w:marBottom w:val="0"/>
      <w:divBdr>
        <w:top w:val="none" w:sz="0" w:space="0" w:color="auto"/>
        <w:left w:val="none" w:sz="0" w:space="0" w:color="auto"/>
        <w:bottom w:val="none" w:sz="0" w:space="0" w:color="auto"/>
        <w:right w:val="none" w:sz="0" w:space="0" w:color="auto"/>
      </w:divBdr>
    </w:div>
    <w:div w:id="1153372319">
      <w:bodyDiv w:val="1"/>
      <w:marLeft w:val="0"/>
      <w:marRight w:val="0"/>
      <w:marTop w:val="0"/>
      <w:marBottom w:val="0"/>
      <w:divBdr>
        <w:top w:val="none" w:sz="0" w:space="0" w:color="auto"/>
        <w:left w:val="none" w:sz="0" w:space="0" w:color="auto"/>
        <w:bottom w:val="none" w:sz="0" w:space="0" w:color="auto"/>
        <w:right w:val="none" w:sz="0" w:space="0" w:color="auto"/>
      </w:divBdr>
    </w:div>
    <w:div w:id="1156187322">
      <w:bodyDiv w:val="1"/>
      <w:marLeft w:val="0"/>
      <w:marRight w:val="0"/>
      <w:marTop w:val="0"/>
      <w:marBottom w:val="0"/>
      <w:divBdr>
        <w:top w:val="none" w:sz="0" w:space="0" w:color="auto"/>
        <w:left w:val="none" w:sz="0" w:space="0" w:color="auto"/>
        <w:bottom w:val="none" w:sz="0" w:space="0" w:color="auto"/>
        <w:right w:val="none" w:sz="0" w:space="0" w:color="auto"/>
      </w:divBdr>
    </w:div>
    <w:div w:id="1338388147">
      <w:bodyDiv w:val="1"/>
      <w:marLeft w:val="0"/>
      <w:marRight w:val="0"/>
      <w:marTop w:val="0"/>
      <w:marBottom w:val="0"/>
      <w:divBdr>
        <w:top w:val="none" w:sz="0" w:space="0" w:color="auto"/>
        <w:left w:val="none" w:sz="0" w:space="0" w:color="auto"/>
        <w:bottom w:val="none" w:sz="0" w:space="0" w:color="auto"/>
        <w:right w:val="none" w:sz="0" w:space="0" w:color="auto"/>
      </w:divBdr>
    </w:div>
    <w:div w:id="1446996609">
      <w:bodyDiv w:val="1"/>
      <w:marLeft w:val="0"/>
      <w:marRight w:val="0"/>
      <w:marTop w:val="0"/>
      <w:marBottom w:val="0"/>
      <w:divBdr>
        <w:top w:val="none" w:sz="0" w:space="0" w:color="auto"/>
        <w:left w:val="none" w:sz="0" w:space="0" w:color="auto"/>
        <w:bottom w:val="none" w:sz="0" w:space="0" w:color="auto"/>
        <w:right w:val="none" w:sz="0" w:space="0" w:color="auto"/>
      </w:divBdr>
    </w:div>
    <w:div w:id="1496068951">
      <w:bodyDiv w:val="1"/>
      <w:marLeft w:val="0"/>
      <w:marRight w:val="0"/>
      <w:marTop w:val="0"/>
      <w:marBottom w:val="0"/>
      <w:divBdr>
        <w:top w:val="none" w:sz="0" w:space="0" w:color="auto"/>
        <w:left w:val="none" w:sz="0" w:space="0" w:color="auto"/>
        <w:bottom w:val="none" w:sz="0" w:space="0" w:color="auto"/>
        <w:right w:val="none" w:sz="0" w:space="0" w:color="auto"/>
      </w:divBdr>
    </w:div>
    <w:div w:id="1515996805">
      <w:bodyDiv w:val="1"/>
      <w:marLeft w:val="0"/>
      <w:marRight w:val="0"/>
      <w:marTop w:val="0"/>
      <w:marBottom w:val="0"/>
      <w:divBdr>
        <w:top w:val="none" w:sz="0" w:space="0" w:color="auto"/>
        <w:left w:val="none" w:sz="0" w:space="0" w:color="auto"/>
        <w:bottom w:val="none" w:sz="0" w:space="0" w:color="auto"/>
        <w:right w:val="none" w:sz="0" w:space="0" w:color="auto"/>
      </w:divBdr>
    </w:div>
    <w:div w:id="1579709036">
      <w:bodyDiv w:val="1"/>
      <w:marLeft w:val="0"/>
      <w:marRight w:val="0"/>
      <w:marTop w:val="0"/>
      <w:marBottom w:val="0"/>
      <w:divBdr>
        <w:top w:val="none" w:sz="0" w:space="0" w:color="auto"/>
        <w:left w:val="none" w:sz="0" w:space="0" w:color="auto"/>
        <w:bottom w:val="none" w:sz="0" w:space="0" w:color="auto"/>
        <w:right w:val="none" w:sz="0" w:space="0" w:color="auto"/>
      </w:divBdr>
    </w:div>
    <w:div w:id="1593319922">
      <w:bodyDiv w:val="1"/>
      <w:marLeft w:val="0"/>
      <w:marRight w:val="0"/>
      <w:marTop w:val="0"/>
      <w:marBottom w:val="0"/>
      <w:divBdr>
        <w:top w:val="none" w:sz="0" w:space="0" w:color="auto"/>
        <w:left w:val="none" w:sz="0" w:space="0" w:color="auto"/>
        <w:bottom w:val="none" w:sz="0" w:space="0" w:color="auto"/>
        <w:right w:val="none" w:sz="0" w:space="0" w:color="auto"/>
      </w:divBdr>
    </w:div>
    <w:div w:id="1622808159">
      <w:bodyDiv w:val="1"/>
      <w:marLeft w:val="0"/>
      <w:marRight w:val="0"/>
      <w:marTop w:val="0"/>
      <w:marBottom w:val="0"/>
      <w:divBdr>
        <w:top w:val="none" w:sz="0" w:space="0" w:color="auto"/>
        <w:left w:val="none" w:sz="0" w:space="0" w:color="auto"/>
        <w:bottom w:val="none" w:sz="0" w:space="0" w:color="auto"/>
        <w:right w:val="none" w:sz="0" w:space="0" w:color="auto"/>
      </w:divBdr>
    </w:div>
    <w:div w:id="1717270579">
      <w:bodyDiv w:val="1"/>
      <w:marLeft w:val="0"/>
      <w:marRight w:val="0"/>
      <w:marTop w:val="0"/>
      <w:marBottom w:val="0"/>
      <w:divBdr>
        <w:top w:val="none" w:sz="0" w:space="0" w:color="auto"/>
        <w:left w:val="none" w:sz="0" w:space="0" w:color="auto"/>
        <w:bottom w:val="none" w:sz="0" w:space="0" w:color="auto"/>
        <w:right w:val="none" w:sz="0" w:space="0" w:color="auto"/>
      </w:divBdr>
    </w:div>
    <w:div w:id="1743798754">
      <w:bodyDiv w:val="1"/>
      <w:marLeft w:val="0"/>
      <w:marRight w:val="0"/>
      <w:marTop w:val="0"/>
      <w:marBottom w:val="0"/>
      <w:divBdr>
        <w:top w:val="none" w:sz="0" w:space="0" w:color="auto"/>
        <w:left w:val="none" w:sz="0" w:space="0" w:color="auto"/>
        <w:bottom w:val="none" w:sz="0" w:space="0" w:color="auto"/>
        <w:right w:val="none" w:sz="0" w:space="0" w:color="auto"/>
      </w:divBdr>
    </w:div>
    <w:div w:id="1786459926">
      <w:bodyDiv w:val="1"/>
      <w:marLeft w:val="0"/>
      <w:marRight w:val="0"/>
      <w:marTop w:val="0"/>
      <w:marBottom w:val="0"/>
      <w:divBdr>
        <w:top w:val="none" w:sz="0" w:space="0" w:color="auto"/>
        <w:left w:val="none" w:sz="0" w:space="0" w:color="auto"/>
        <w:bottom w:val="none" w:sz="0" w:space="0" w:color="auto"/>
        <w:right w:val="none" w:sz="0" w:space="0" w:color="auto"/>
      </w:divBdr>
      <w:divsChild>
        <w:div w:id="1575630134">
          <w:marLeft w:val="0"/>
          <w:marRight w:val="0"/>
          <w:marTop w:val="0"/>
          <w:marBottom w:val="0"/>
          <w:divBdr>
            <w:top w:val="none" w:sz="0" w:space="0" w:color="auto"/>
            <w:left w:val="none" w:sz="0" w:space="0" w:color="auto"/>
            <w:bottom w:val="none" w:sz="0" w:space="0" w:color="auto"/>
            <w:right w:val="none" w:sz="0" w:space="0" w:color="auto"/>
          </w:divBdr>
          <w:divsChild>
            <w:div w:id="1613584102">
              <w:marLeft w:val="0"/>
              <w:marRight w:val="0"/>
              <w:marTop w:val="0"/>
              <w:marBottom w:val="0"/>
              <w:divBdr>
                <w:top w:val="none" w:sz="0" w:space="0" w:color="auto"/>
                <w:left w:val="none" w:sz="0" w:space="0" w:color="auto"/>
                <w:bottom w:val="none" w:sz="0" w:space="0" w:color="auto"/>
                <w:right w:val="none" w:sz="0" w:space="0" w:color="auto"/>
              </w:divBdr>
              <w:divsChild>
                <w:div w:id="2143227734">
                  <w:marLeft w:val="0"/>
                  <w:marRight w:val="0"/>
                  <w:marTop w:val="0"/>
                  <w:marBottom w:val="0"/>
                  <w:divBdr>
                    <w:top w:val="none" w:sz="0" w:space="0" w:color="auto"/>
                    <w:left w:val="none" w:sz="0" w:space="0" w:color="auto"/>
                    <w:bottom w:val="none" w:sz="0" w:space="0" w:color="auto"/>
                    <w:right w:val="none" w:sz="0" w:space="0" w:color="auto"/>
                  </w:divBdr>
                  <w:divsChild>
                    <w:div w:id="102656087">
                      <w:marLeft w:val="0"/>
                      <w:marRight w:val="0"/>
                      <w:marTop w:val="0"/>
                      <w:marBottom w:val="0"/>
                      <w:divBdr>
                        <w:top w:val="none" w:sz="0" w:space="0" w:color="auto"/>
                        <w:left w:val="none" w:sz="0" w:space="0" w:color="auto"/>
                        <w:bottom w:val="none" w:sz="0" w:space="0" w:color="auto"/>
                        <w:right w:val="none" w:sz="0" w:space="0" w:color="auto"/>
                      </w:divBdr>
                      <w:divsChild>
                        <w:div w:id="1059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2863">
      <w:bodyDiv w:val="1"/>
      <w:marLeft w:val="0"/>
      <w:marRight w:val="0"/>
      <w:marTop w:val="0"/>
      <w:marBottom w:val="0"/>
      <w:divBdr>
        <w:top w:val="none" w:sz="0" w:space="0" w:color="auto"/>
        <w:left w:val="none" w:sz="0" w:space="0" w:color="auto"/>
        <w:bottom w:val="none" w:sz="0" w:space="0" w:color="auto"/>
        <w:right w:val="none" w:sz="0" w:space="0" w:color="auto"/>
      </w:divBdr>
    </w:div>
    <w:div w:id="1879735311">
      <w:bodyDiv w:val="1"/>
      <w:marLeft w:val="0"/>
      <w:marRight w:val="0"/>
      <w:marTop w:val="0"/>
      <w:marBottom w:val="0"/>
      <w:divBdr>
        <w:top w:val="none" w:sz="0" w:space="0" w:color="auto"/>
        <w:left w:val="none" w:sz="0" w:space="0" w:color="auto"/>
        <w:bottom w:val="none" w:sz="0" w:space="0" w:color="auto"/>
        <w:right w:val="none" w:sz="0" w:space="0" w:color="auto"/>
      </w:divBdr>
    </w:div>
    <w:div w:id="1887833666">
      <w:bodyDiv w:val="1"/>
      <w:marLeft w:val="0"/>
      <w:marRight w:val="0"/>
      <w:marTop w:val="0"/>
      <w:marBottom w:val="0"/>
      <w:divBdr>
        <w:top w:val="none" w:sz="0" w:space="0" w:color="auto"/>
        <w:left w:val="none" w:sz="0" w:space="0" w:color="auto"/>
        <w:bottom w:val="none" w:sz="0" w:space="0" w:color="auto"/>
        <w:right w:val="none" w:sz="0" w:space="0" w:color="auto"/>
      </w:divBdr>
    </w:div>
    <w:div w:id="1969436026">
      <w:bodyDiv w:val="1"/>
      <w:marLeft w:val="0"/>
      <w:marRight w:val="0"/>
      <w:marTop w:val="0"/>
      <w:marBottom w:val="0"/>
      <w:divBdr>
        <w:top w:val="none" w:sz="0" w:space="0" w:color="auto"/>
        <w:left w:val="none" w:sz="0" w:space="0" w:color="auto"/>
        <w:bottom w:val="none" w:sz="0" w:space="0" w:color="auto"/>
        <w:right w:val="none" w:sz="0" w:space="0" w:color="auto"/>
      </w:divBdr>
    </w:div>
    <w:div w:id="2007856809">
      <w:bodyDiv w:val="1"/>
      <w:marLeft w:val="0"/>
      <w:marRight w:val="0"/>
      <w:marTop w:val="0"/>
      <w:marBottom w:val="0"/>
      <w:divBdr>
        <w:top w:val="none" w:sz="0" w:space="0" w:color="auto"/>
        <w:left w:val="none" w:sz="0" w:space="0" w:color="auto"/>
        <w:bottom w:val="none" w:sz="0" w:space="0" w:color="auto"/>
        <w:right w:val="none" w:sz="0" w:space="0" w:color="auto"/>
      </w:divBdr>
    </w:div>
    <w:div w:id="2013222393">
      <w:bodyDiv w:val="1"/>
      <w:marLeft w:val="0"/>
      <w:marRight w:val="0"/>
      <w:marTop w:val="0"/>
      <w:marBottom w:val="0"/>
      <w:divBdr>
        <w:top w:val="none" w:sz="0" w:space="0" w:color="auto"/>
        <w:left w:val="none" w:sz="0" w:space="0" w:color="auto"/>
        <w:bottom w:val="none" w:sz="0" w:space="0" w:color="auto"/>
        <w:right w:val="none" w:sz="0" w:space="0" w:color="auto"/>
      </w:divBdr>
    </w:div>
    <w:div w:id="2045330144">
      <w:bodyDiv w:val="1"/>
      <w:marLeft w:val="0"/>
      <w:marRight w:val="0"/>
      <w:marTop w:val="0"/>
      <w:marBottom w:val="0"/>
      <w:divBdr>
        <w:top w:val="none" w:sz="0" w:space="0" w:color="auto"/>
        <w:left w:val="none" w:sz="0" w:space="0" w:color="auto"/>
        <w:bottom w:val="none" w:sz="0" w:space="0" w:color="auto"/>
        <w:right w:val="none" w:sz="0" w:space="0" w:color="auto"/>
      </w:divBdr>
    </w:div>
    <w:div w:id="2046756190">
      <w:bodyDiv w:val="1"/>
      <w:marLeft w:val="0"/>
      <w:marRight w:val="0"/>
      <w:marTop w:val="0"/>
      <w:marBottom w:val="0"/>
      <w:divBdr>
        <w:top w:val="none" w:sz="0" w:space="0" w:color="auto"/>
        <w:left w:val="none" w:sz="0" w:space="0" w:color="auto"/>
        <w:bottom w:val="none" w:sz="0" w:space="0" w:color="auto"/>
        <w:right w:val="none" w:sz="0" w:space="0" w:color="auto"/>
      </w:divBdr>
    </w:div>
    <w:div w:id="2053573321">
      <w:bodyDiv w:val="1"/>
      <w:marLeft w:val="0"/>
      <w:marRight w:val="0"/>
      <w:marTop w:val="0"/>
      <w:marBottom w:val="0"/>
      <w:divBdr>
        <w:top w:val="none" w:sz="0" w:space="0" w:color="auto"/>
        <w:left w:val="none" w:sz="0" w:space="0" w:color="auto"/>
        <w:bottom w:val="none" w:sz="0" w:space="0" w:color="auto"/>
        <w:right w:val="none" w:sz="0" w:space="0" w:color="auto"/>
      </w:divBdr>
      <w:divsChild>
        <w:div w:id="1072199538">
          <w:marLeft w:val="0"/>
          <w:marRight w:val="0"/>
          <w:marTop w:val="0"/>
          <w:marBottom w:val="0"/>
          <w:divBdr>
            <w:top w:val="none" w:sz="0" w:space="0" w:color="auto"/>
            <w:left w:val="none" w:sz="0" w:space="0" w:color="auto"/>
            <w:bottom w:val="none" w:sz="0" w:space="0" w:color="auto"/>
            <w:right w:val="none" w:sz="0" w:space="0" w:color="auto"/>
          </w:divBdr>
          <w:divsChild>
            <w:div w:id="1842815487">
              <w:marLeft w:val="0"/>
              <w:marRight w:val="0"/>
              <w:marTop w:val="0"/>
              <w:marBottom w:val="0"/>
              <w:divBdr>
                <w:top w:val="none" w:sz="0" w:space="0" w:color="auto"/>
                <w:left w:val="none" w:sz="0" w:space="0" w:color="auto"/>
                <w:bottom w:val="none" w:sz="0" w:space="0" w:color="auto"/>
                <w:right w:val="none" w:sz="0" w:space="0" w:color="auto"/>
              </w:divBdr>
              <w:divsChild>
                <w:div w:id="1148593591">
                  <w:marLeft w:val="0"/>
                  <w:marRight w:val="0"/>
                  <w:marTop w:val="0"/>
                  <w:marBottom w:val="0"/>
                  <w:divBdr>
                    <w:top w:val="none" w:sz="0" w:space="0" w:color="auto"/>
                    <w:left w:val="none" w:sz="0" w:space="0" w:color="auto"/>
                    <w:bottom w:val="none" w:sz="0" w:space="0" w:color="auto"/>
                    <w:right w:val="none" w:sz="0" w:space="0" w:color="auto"/>
                  </w:divBdr>
                  <w:divsChild>
                    <w:div w:id="178009659">
                      <w:marLeft w:val="0"/>
                      <w:marRight w:val="0"/>
                      <w:marTop w:val="0"/>
                      <w:marBottom w:val="0"/>
                      <w:divBdr>
                        <w:top w:val="none" w:sz="0" w:space="0" w:color="auto"/>
                        <w:left w:val="none" w:sz="0" w:space="0" w:color="auto"/>
                        <w:bottom w:val="none" w:sz="0" w:space="0" w:color="auto"/>
                        <w:right w:val="none" w:sz="0" w:space="0" w:color="auto"/>
                      </w:divBdr>
                      <w:divsChild>
                        <w:div w:id="18430875">
                          <w:marLeft w:val="0"/>
                          <w:marRight w:val="0"/>
                          <w:marTop w:val="0"/>
                          <w:marBottom w:val="0"/>
                          <w:divBdr>
                            <w:top w:val="none" w:sz="0" w:space="0" w:color="auto"/>
                            <w:left w:val="none" w:sz="0" w:space="0" w:color="auto"/>
                            <w:bottom w:val="none" w:sz="0" w:space="0" w:color="auto"/>
                            <w:right w:val="none" w:sz="0" w:space="0" w:color="auto"/>
                          </w:divBdr>
                        </w:div>
                        <w:div w:id="1934822124">
                          <w:marLeft w:val="0"/>
                          <w:marRight w:val="0"/>
                          <w:marTop w:val="0"/>
                          <w:marBottom w:val="0"/>
                          <w:divBdr>
                            <w:top w:val="none" w:sz="0" w:space="0" w:color="auto"/>
                            <w:left w:val="none" w:sz="0" w:space="0" w:color="auto"/>
                            <w:bottom w:val="none" w:sz="0" w:space="0" w:color="auto"/>
                            <w:right w:val="none" w:sz="0" w:space="0" w:color="auto"/>
                          </w:divBdr>
                          <w:divsChild>
                            <w:div w:id="303388451">
                              <w:marLeft w:val="0"/>
                              <w:marRight w:val="0"/>
                              <w:marTop w:val="300"/>
                              <w:marBottom w:val="300"/>
                              <w:divBdr>
                                <w:top w:val="none" w:sz="0" w:space="0" w:color="auto"/>
                                <w:left w:val="none" w:sz="0" w:space="0" w:color="auto"/>
                                <w:bottom w:val="none" w:sz="0" w:space="0" w:color="auto"/>
                                <w:right w:val="none" w:sz="0" w:space="0" w:color="auto"/>
                              </w:divBdr>
                              <w:divsChild>
                                <w:div w:id="8375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8278">
                      <w:marLeft w:val="0"/>
                      <w:marRight w:val="0"/>
                      <w:marTop w:val="0"/>
                      <w:marBottom w:val="0"/>
                      <w:divBdr>
                        <w:top w:val="none" w:sz="0" w:space="0" w:color="auto"/>
                        <w:left w:val="none" w:sz="0" w:space="0" w:color="auto"/>
                        <w:bottom w:val="none" w:sz="0" w:space="0" w:color="auto"/>
                        <w:right w:val="none" w:sz="0" w:space="0" w:color="auto"/>
                      </w:divBdr>
                      <w:divsChild>
                        <w:div w:id="1522234731">
                          <w:marLeft w:val="0"/>
                          <w:marRight w:val="0"/>
                          <w:marTop w:val="0"/>
                          <w:marBottom w:val="0"/>
                          <w:divBdr>
                            <w:top w:val="none" w:sz="0" w:space="0" w:color="auto"/>
                            <w:left w:val="none" w:sz="0" w:space="0" w:color="auto"/>
                            <w:bottom w:val="none" w:sz="0" w:space="0" w:color="auto"/>
                            <w:right w:val="none" w:sz="0" w:space="0" w:color="auto"/>
                          </w:divBdr>
                          <w:divsChild>
                            <w:div w:id="2094273987">
                              <w:marLeft w:val="0"/>
                              <w:marRight w:val="0"/>
                              <w:marTop w:val="0"/>
                              <w:marBottom w:val="0"/>
                              <w:divBdr>
                                <w:top w:val="none" w:sz="0" w:space="0" w:color="auto"/>
                                <w:left w:val="none" w:sz="0" w:space="0" w:color="auto"/>
                                <w:bottom w:val="none" w:sz="0" w:space="0" w:color="auto"/>
                                <w:right w:val="none" w:sz="0" w:space="0" w:color="auto"/>
                              </w:divBdr>
                              <w:divsChild>
                                <w:div w:id="1370455332">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0"/>
                                      <w:divBdr>
                                        <w:top w:val="none" w:sz="0" w:space="0" w:color="auto"/>
                                        <w:left w:val="none" w:sz="0" w:space="0" w:color="auto"/>
                                        <w:bottom w:val="none" w:sz="0" w:space="0" w:color="auto"/>
                                        <w:right w:val="none" w:sz="0" w:space="0" w:color="auto"/>
                                      </w:divBdr>
                                    </w:div>
                                    <w:div w:id="1891771657">
                                      <w:marLeft w:val="0"/>
                                      <w:marRight w:val="0"/>
                                      <w:marTop w:val="0"/>
                                      <w:marBottom w:val="0"/>
                                      <w:divBdr>
                                        <w:top w:val="none" w:sz="0" w:space="0" w:color="auto"/>
                                        <w:left w:val="none" w:sz="0" w:space="0" w:color="auto"/>
                                        <w:bottom w:val="none" w:sz="0" w:space="0" w:color="auto"/>
                                        <w:right w:val="none" w:sz="0" w:space="0" w:color="auto"/>
                                      </w:divBdr>
                                      <w:divsChild>
                                        <w:div w:id="1078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258">
                              <w:marLeft w:val="0"/>
                              <w:marRight w:val="0"/>
                              <w:marTop w:val="0"/>
                              <w:marBottom w:val="0"/>
                              <w:divBdr>
                                <w:top w:val="none" w:sz="0" w:space="0" w:color="auto"/>
                                <w:left w:val="none" w:sz="0" w:space="0" w:color="auto"/>
                                <w:bottom w:val="none" w:sz="0" w:space="0" w:color="auto"/>
                                <w:right w:val="none" w:sz="0" w:space="0" w:color="auto"/>
                              </w:divBdr>
                              <w:divsChild>
                                <w:div w:id="940913274">
                                  <w:marLeft w:val="0"/>
                                  <w:marRight w:val="0"/>
                                  <w:marTop w:val="0"/>
                                  <w:marBottom w:val="0"/>
                                  <w:divBdr>
                                    <w:top w:val="none" w:sz="0" w:space="0" w:color="auto"/>
                                    <w:left w:val="none" w:sz="0" w:space="0" w:color="auto"/>
                                    <w:bottom w:val="none" w:sz="0" w:space="0" w:color="auto"/>
                                    <w:right w:val="none" w:sz="0" w:space="0" w:color="auto"/>
                                  </w:divBdr>
                                  <w:divsChild>
                                    <w:div w:id="1915432047">
                                      <w:marLeft w:val="0"/>
                                      <w:marRight w:val="0"/>
                                      <w:marTop w:val="0"/>
                                      <w:marBottom w:val="0"/>
                                      <w:divBdr>
                                        <w:top w:val="none" w:sz="0" w:space="0" w:color="auto"/>
                                        <w:left w:val="none" w:sz="0" w:space="0" w:color="auto"/>
                                        <w:bottom w:val="none" w:sz="0" w:space="0" w:color="auto"/>
                                        <w:right w:val="none" w:sz="0" w:space="0" w:color="auto"/>
                                      </w:divBdr>
                                      <w:divsChild>
                                        <w:div w:id="1506045518">
                                          <w:marLeft w:val="0"/>
                                          <w:marRight w:val="0"/>
                                          <w:marTop w:val="0"/>
                                          <w:marBottom w:val="0"/>
                                          <w:divBdr>
                                            <w:top w:val="none" w:sz="0" w:space="0" w:color="auto"/>
                                            <w:left w:val="none" w:sz="0" w:space="0" w:color="auto"/>
                                            <w:bottom w:val="none" w:sz="0" w:space="0" w:color="auto"/>
                                            <w:right w:val="none" w:sz="0" w:space="0" w:color="auto"/>
                                          </w:divBdr>
                                        </w:div>
                                        <w:div w:id="1275409201">
                                          <w:marLeft w:val="0"/>
                                          <w:marRight w:val="0"/>
                                          <w:marTop w:val="0"/>
                                          <w:marBottom w:val="0"/>
                                          <w:divBdr>
                                            <w:top w:val="none" w:sz="0" w:space="0" w:color="auto"/>
                                            <w:left w:val="none" w:sz="0" w:space="0" w:color="auto"/>
                                            <w:bottom w:val="none" w:sz="0" w:space="0" w:color="auto"/>
                                            <w:right w:val="none" w:sz="0" w:space="0" w:color="auto"/>
                                          </w:divBdr>
                                        </w:div>
                                        <w:div w:id="51199445">
                                          <w:marLeft w:val="0"/>
                                          <w:marRight w:val="0"/>
                                          <w:marTop w:val="0"/>
                                          <w:marBottom w:val="0"/>
                                          <w:divBdr>
                                            <w:top w:val="none" w:sz="0" w:space="0" w:color="auto"/>
                                            <w:left w:val="none" w:sz="0" w:space="0" w:color="auto"/>
                                            <w:bottom w:val="none" w:sz="0" w:space="0" w:color="auto"/>
                                            <w:right w:val="none" w:sz="0" w:space="0" w:color="auto"/>
                                          </w:divBdr>
                                        </w:div>
                                        <w:div w:id="10476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6607">
                                  <w:marLeft w:val="0"/>
                                  <w:marRight w:val="0"/>
                                  <w:marTop w:val="0"/>
                                  <w:marBottom w:val="0"/>
                                  <w:divBdr>
                                    <w:top w:val="none" w:sz="0" w:space="0" w:color="auto"/>
                                    <w:left w:val="none" w:sz="0" w:space="0" w:color="auto"/>
                                    <w:bottom w:val="none" w:sz="0" w:space="0" w:color="auto"/>
                                    <w:right w:val="none" w:sz="0" w:space="0" w:color="auto"/>
                                  </w:divBdr>
                                  <w:divsChild>
                                    <w:div w:id="2080859397">
                                      <w:marLeft w:val="0"/>
                                      <w:marRight w:val="0"/>
                                      <w:marTop w:val="0"/>
                                      <w:marBottom w:val="0"/>
                                      <w:divBdr>
                                        <w:top w:val="none" w:sz="0" w:space="0" w:color="auto"/>
                                        <w:left w:val="none" w:sz="0" w:space="0" w:color="auto"/>
                                        <w:bottom w:val="none" w:sz="0" w:space="0" w:color="auto"/>
                                        <w:right w:val="none" w:sz="0" w:space="0" w:color="auto"/>
                                      </w:divBdr>
                                      <w:divsChild>
                                        <w:div w:id="571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4014">
                              <w:marLeft w:val="0"/>
                              <w:marRight w:val="0"/>
                              <w:marTop w:val="0"/>
                              <w:marBottom w:val="0"/>
                              <w:divBdr>
                                <w:top w:val="none" w:sz="0" w:space="0" w:color="auto"/>
                                <w:left w:val="none" w:sz="0" w:space="0" w:color="auto"/>
                                <w:bottom w:val="none" w:sz="0" w:space="0" w:color="auto"/>
                                <w:right w:val="none" w:sz="0" w:space="0" w:color="auto"/>
                              </w:divBdr>
                              <w:divsChild>
                                <w:div w:id="1057583341">
                                  <w:marLeft w:val="0"/>
                                  <w:marRight w:val="0"/>
                                  <w:marTop w:val="0"/>
                                  <w:marBottom w:val="0"/>
                                  <w:divBdr>
                                    <w:top w:val="none" w:sz="0" w:space="0" w:color="auto"/>
                                    <w:left w:val="none" w:sz="0" w:space="0" w:color="auto"/>
                                    <w:bottom w:val="none" w:sz="0" w:space="0" w:color="auto"/>
                                    <w:right w:val="none" w:sz="0" w:space="0" w:color="auto"/>
                                  </w:divBdr>
                                  <w:divsChild>
                                    <w:div w:id="10490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6825">
                          <w:marLeft w:val="0"/>
                          <w:marRight w:val="0"/>
                          <w:marTop w:val="0"/>
                          <w:marBottom w:val="0"/>
                          <w:divBdr>
                            <w:top w:val="none" w:sz="0" w:space="0" w:color="auto"/>
                            <w:left w:val="none" w:sz="0" w:space="0" w:color="auto"/>
                            <w:bottom w:val="none" w:sz="0" w:space="0" w:color="auto"/>
                            <w:right w:val="none" w:sz="0" w:space="0" w:color="auto"/>
                          </w:divBdr>
                          <w:divsChild>
                            <w:div w:id="92435703">
                              <w:marLeft w:val="0"/>
                              <w:marRight w:val="0"/>
                              <w:marTop w:val="0"/>
                              <w:marBottom w:val="0"/>
                              <w:divBdr>
                                <w:top w:val="none" w:sz="0" w:space="0" w:color="auto"/>
                                <w:left w:val="none" w:sz="0" w:space="0" w:color="auto"/>
                                <w:bottom w:val="none" w:sz="0" w:space="0" w:color="auto"/>
                                <w:right w:val="none" w:sz="0" w:space="0" w:color="auto"/>
                              </w:divBdr>
                              <w:divsChild>
                                <w:div w:id="58408481">
                                  <w:marLeft w:val="0"/>
                                  <w:marRight w:val="0"/>
                                  <w:marTop w:val="0"/>
                                  <w:marBottom w:val="0"/>
                                  <w:divBdr>
                                    <w:top w:val="none" w:sz="0" w:space="0" w:color="auto"/>
                                    <w:left w:val="none" w:sz="0" w:space="0" w:color="auto"/>
                                    <w:bottom w:val="none" w:sz="0" w:space="0" w:color="auto"/>
                                    <w:right w:val="none" w:sz="0" w:space="0" w:color="auto"/>
                                  </w:divBdr>
                                  <w:divsChild>
                                    <w:div w:id="265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science.gov/projects/13-1-03-12/project/13-1-03-12_final_report.pdf" TargetMode="External"/><Relationship Id="rId13" Type="http://schemas.openxmlformats.org/officeDocument/2006/relationships/hyperlink" Target="http://journals.plos.org/plosone/article?id=10.1371/journal.pone.0154579" TargetMode="External"/><Relationship Id="rId18" Type="http://schemas.openxmlformats.org/officeDocument/2006/relationships/hyperlink" Target="http://www.pnas.org/content/112/14/43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library.wiley.com/doi/10.1002/ecs2.1492/full;jsessionid=46823985F7C07820C90590F976BABF83.f01t" TargetMode="External"/><Relationship Id="rId12" Type="http://schemas.openxmlformats.org/officeDocument/2006/relationships/hyperlink" Target="http://journals.plos.org/plosone/article?id=10.1371/journal.pone.0087852" TargetMode="External"/><Relationship Id="rId17" Type="http://schemas.openxmlformats.org/officeDocument/2006/relationships/hyperlink" Target="http://www.sciencenewsline.com/news/2017110815200014.html" TargetMode="External"/><Relationship Id="rId2" Type="http://schemas.openxmlformats.org/officeDocument/2006/relationships/styles" Target="styles.xml"/><Relationship Id="rId16" Type="http://schemas.openxmlformats.org/officeDocument/2006/relationships/hyperlink" Target="https://www.fs.fed.us/rm/pubs_other/rmrs_2000_cohen_j00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plos.org/plosone/article?id=10.1371/journal.pone.0136147" TargetMode="External"/><Relationship Id="rId5" Type="http://schemas.openxmlformats.org/officeDocument/2006/relationships/footnotes" Target="footnotes.xml"/><Relationship Id="rId15" Type="http://schemas.openxmlformats.org/officeDocument/2006/relationships/hyperlink" Target="https://newwest.net/2013/07/16/revisiting-fire-history-studies/" TargetMode="External"/><Relationship Id="rId10" Type="http://schemas.openxmlformats.org/officeDocument/2006/relationships/hyperlink" Target="http://forestlegacies.org/images/projects/fire-testimony-housesubcommittee-20170927.pdf" TargetMode="External"/><Relationship Id="rId19" Type="http://schemas.openxmlformats.org/officeDocument/2006/relationships/hyperlink" Target="https://www.youtube.com/watch?v=vL_syp1ZScM" TargetMode="External"/><Relationship Id="rId4" Type="http://schemas.openxmlformats.org/officeDocument/2006/relationships/webSettings" Target="webSettings.xml"/><Relationship Id="rId9" Type="http://schemas.openxmlformats.org/officeDocument/2006/relationships/hyperlink" Target="https://benthamopen.com/contents/pdf/TOFSCIJ/TOFSCIJ-1-1.pdf" TargetMode="External"/><Relationship Id="rId14" Type="http://schemas.openxmlformats.org/officeDocument/2006/relationships/hyperlink" Target="https://www.firescience.gov/projects/briefs/03-2-1-07_FSBrief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Desktop\Wor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Template>
  <TotalTime>1</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Rich</dc:creator>
  <cp:lastModifiedBy>Rich, Susan</cp:lastModifiedBy>
  <cp:revision>2</cp:revision>
  <cp:lastPrinted>2018-02-19T23:22:00Z</cp:lastPrinted>
  <dcterms:created xsi:type="dcterms:W3CDTF">2018-03-19T17:28:00Z</dcterms:created>
  <dcterms:modified xsi:type="dcterms:W3CDTF">2018-03-19T17:28:00Z</dcterms:modified>
</cp:coreProperties>
</file>